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0" w:rsidRPr="003B75CE" w:rsidRDefault="003B75CE">
      <w:pPr>
        <w:pStyle w:val="Standard"/>
        <w:rPr>
          <w:rFonts w:ascii="HGP明朝B" w:eastAsia="HGP明朝B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Pr="003B75CE">
        <w:rPr>
          <w:rFonts w:ascii="HGP明朝B" w:eastAsia="HGP明朝B" w:hint="eastAsia"/>
        </w:rPr>
        <w:t xml:space="preserve">　　　　　　　　　　　　　　　　　　　　　　　　　　　　　　　　　　　　　　　　　　　　　　　　　　5月31日</w:t>
      </w:r>
    </w:p>
    <w:p w:rsidR="003B75CE" w:rsidRPr="003B75CE" w:rsidRDefault="003B75CE">
      <w:pPr>
        <w:pStyle w:val="Standard"/>
        <w:rPr>
          <w:rFonts w:ascii="HGP明朝B" w:eastAsia="HGP明朝B"/>
        </w:rPr>
      </w:pPr>
      <w:r w:rsidRPr="003B75CE">
        <w:rPr>
          <w:rFonts w:ascii="HGP明朝B" w:eastAsia="HGP明朝B" w:hint="eastAsia"/>
        </w:rPr>
        <w:t xml:space="preserve">　　　　　　　　　　　　　　　　　　　　　　　　　　　　　　　　　　　　　　　　　　　W28－0225C　佐藤海地</w:t>
      </w:r>
    </w:p>
    <w:p w:rsidR="00683420" w:rsidRPr="003B75CE" w:rsidRDefault="00E145B2" w:rsidP="003B75CE">
      <w:pPr>
        <w:pStyle w:val="Standard"/>
        <w:ind w:firstLineChars="900" w:firstLine="2520"/>
        <w:rPr>
          <w:rFonts w:ascii="HGP明朝B" w:eastAsia="HGP明朝B" w:hAnsiTheme="minorHAnsi"/>
          <w:sz w:val="28"/>
          <w:szCs w:val="28"/>
        </w:rPr>
      </w:pPr>
      <w:r w:rsidRPr="003B75CE">
        <w:rPr>
          <w:rFonts w:ascii="HGP明朝B" w:eastAsia="HGP明朝B" w:hAnsiTheme="minorHAnsi" w:hint="eastAsia"/>
          <w:sz w:val="28"/>
          <w:szCs w:val="28"/>
        </w:rPr>
        <w:t>東京ビッグサイト使用問題</w:t>
      </w:r>
    </w:p>
    <w:p w:rsidR="00E145B2" w:rsidRPr="003B75CE" w:rsidRDefault="00E145B2">
      <w:pPr>
        <w:pStyle w:val="Standard"/>
        <w:rPr>
          <w:rFonts w:ascii="HGP明朝B" w:eastAsia="HGP明朝B" w:hAnsiTheme="minorHAnsi"/>
        </w:rPr>
      </w:pPr>
    </w:p>
    <w:p w:rsidR="00683420" w:rsidRPr="003B75CE" w:rsidRDefault="006E6BB2" w:rsidP="003B75CE">
      <w:pPr>
        <w:pStyle w:val="Standard"/>
        <w:rPr>
          <w:rFonts w:ascii="HGP明朝B" w:eastAsia="HGP明朝B" w:hAnsiTheme="minorHAnsi"/>
        </w:rPr>
      </w:pPr>
      <w:r w:rsidRPr="003B75CE">
        <w:rPr>
          <w:rFonts w:ascii="HGP明朝B" w:eastAsia="HGP明朝B" w:hAnsiTheme="minorHAnsi" w:hint="eastAsia"/>
        </w:rPr>
        <w:t>ニュース</w:t>
      </w:r>
    </w:p>
    <w:p w:rsidR="00683420" w:rsidRPr="003B75CE" w:rsidRDefault="00CB5AD9" w:rsidP="003B75CE">
      <w:pPr>
        <w:pStyle w:val="Standard"/>
        <w:ind w:firstLineChars="100" w:firstLine="240"/>
        <w:rPr>
          <w:rFonts w:ascii="HGP明朝B" w:eastAsia="HGP明朝B" w:hAnsiTheme="minorHAnsi"/>
        </w:rPr>
      </w:pPr>
      <w:hyperlink r:id="rId7" w:history="1">
        <w:r w:rsidR="003B75CE" w:rsidRPr="00C1399E">
          <w:rPr>
            <w:rStyle w:val="a5"/>
            <w:rFonts w:ascii="HGP明朝B" w:eastAsia="HGP明朝B" w:hAnsiTheme="minorHAnsi"/>
          </w:rPr>
          <w:t>http://www.sankeibiz.jp/business/news/170529/bsd1705290500007-n1.htm</w:t>
        </w:r>
      </w:hyperlink>
    </w:p>
    <w:p w:rsidR="00683420" w:rsidRPr="003B75CE" w:rsidRDefault="00683420">
      <w:pPr>
        <w:pStyle w:val="Standard"/>
        <w:rPr>
          <w:rFonts w:ascii="HGP明朝B" w:eastAsia="HGP明朝B" w:hAnsiTheme="minorHAnsi"/>
        </w:rPr>
      </w:pPr>
    </w:p>
    <w:p w:rsidR="00683420" w:rsidRPr="003B75CE" w:rsidRDefault="006E6BB2" w:rsidP="003B75CE">
      <w:pPr>
        <w:pStyle w:val="Standard"/>
        <w:rPr>
          <w:rFonts w:ascii="HGP明朝B" w:eastAsia="HGP明朝B" w:hAnsiTheme="minorHAnsi"/>
        </w:rPr>
      </w:pPr>
      <w:r w:rsidRPr="003B75CE">
        <w:rPr>
          <w:rFonts w:ascii="HGP明朝B" w:eastAsia="HGP明朝B" w:hAnsiTheme="minorHAnsi" w:hint="eastAsia"/>
        </w:rPr>
        <w:t>選んだ理由</w:t>
      </w:r>
    </w:p>
    <w:p w:rsidR="00683420" w:rsidRPr="003B75CE" w:rsidRDefault="006E6BB2" w:rsidP="003B75CE">
      <w:pPr>
        <w:pStyle w:val="Standard"/>
        <w:ind w:firstLineChars="100" w:firstLine="240"/>
        <w:rPr>
          <w:rFonts w:ascii="HGP明朝B" w:eastAsia="HGP明朝B" w:hAnsiTheme="minorHAnsi"/>
        </w:rPr>
      </w:pPr>
      <w:r w:rsidRPr="003B75CE">
        <w:rPr>
          <w:rFonts w:ascii="HGP明朝B" w:eastAsia="HGP明朝B" w:hAnsiTheme="minorHAnsi" w:hint="eastAsia"/>
        </w:rPr>
        <w:t xml:space="preserve">課題となるニュースを選んでいた時、テレビで前々から報道されていて少し興味があった。また、東京ビッグサイトにはイベントで何度か訪れたことが有ったので、より調べたくなった。　</w:t>
      </w:r>
    </w:p>
    <w:p w:rsidR="00683420" w:rsidRPr="003B75CE" w:rsidRDefault="00683420">
      <w:pPr>
        <w:pStyle w:val="Standard"/>
        <w:rPr>
          <w:rFonts w:ascii="HGP明朝B" w:eastAsia="HGP明朝B" w:hAnsiTheme="minorHAnsi"/>
        </w:rPr>
      </w:pPr>
    </w:p>
    <w:p w:rsidR="00683420" w:rsidRPr="003B75CE" w:rsidRDefault="006E6BB2">
      <w:pPr>
        <w:pStyle w:val="Standard"/>
        <w:rPr>
          <w:rFonts w:ascii="HGP明朝B" w:eastAsia="HGP明朝B" w:hAnsiTheme="minorHAnsi"/>
        </w:rPr>
      </w:pPr>
      <w:r w:rsidRPr="003B75CE">
        <w:rPr>
          <w:rFonts w:ascii="HGP明朝B" w:eastAsia="HGP明朝B" w:hAnsiTheme="minorHAnsi" w:hint="eastAsia"/>
        </w:rPr>
        <w:t>要約</w:t>
      </w:r>
    </w:p>
    <w:p w:rsidR="00683420" w:rsidRPr="003B75CE" w:rsidRDefault="006E6BB2" w:rsidP="003B75CE">
      <w:pPr>
        <w:pStyle w:val="Standard"/>
        <w:ind w:firstLineChars="100" w:firstLine="240"/>
        <w:rPr>
          <w:rFonts w:ascii="HGP明朝B" w:eastAsia="HGP明朝B" w:hAnsiTheme="minorHAnsi"/>
        </w:rPr>
      </w:pPr>
      <w:r w:rsidRPr="003B75CE">
        <w:rPr>
          <w:rFonts w:ascii="HGP明朝B" w:eastAsia="HGP明朝B" w:hAnsiTheme="minorHAnsi" w:hint="eastAsia"/>
        </w:rPr>
        <w:t>東京ビッグサイトが2020年に東京五輪・パラリンピックのメディアセンターとして使用されるため、利用が制限され期間中の展示約500本が中止に追いこまれ約1兆円を超える売上が消失すると試算されている。</w:t>
      </w:r>
    </w:p>
    <w:p w:rsidR="00683420" w:rsidRPr="003B75CE" w:rsidRDefault="00683420">
      <w:pPr>
        <w:pStyle w:val="Standard"/>
        <w:rPr>
          <w:rFonts w:ascii="HGP明朝B" w:eastAsia="HGP明朝B" w:hAnsiTheme="minorHAnsi"/>
        </w:rPr>
      </w:pPr>
    </w:p>
    <w:p w:rsidR="00683420" w:rsidRPr="003B75CE" w:rsidRDefault="006E6BB2">
      <w:pPr>
        <w:pStyle w:val="Standard"/>
        <w:rPr>
          <w:rFonts w:ascii="HGP明朝B" w:eastAsia="HGP明朝B" w:hAnsiTheme="minorHAnsi"/>
        </w:rPr>
      </w:pPr>
      <w:r w:rsidRPr="003B75CE">
        <w:rPr>
          <w:rFonts w:ascii="HGP明朝B" w:eastAsia="HGP明朝B" w:hAnsiTheme="minorHAnsi" w:hint="eastAsia"/>
        </w:rPr>
        <w:t>論点</w:t>
      </w:r>
    </w:p>
    <w:p w:rsidR="00683420" w:rsidRDefault="003B75CE" w:rsidP="003B75CE">
      <w:pPr>
        <w:pStyle w:val="Standard"/>
        <w:numPr>
          <w:ilvl w:val="0"/>
          <w:numId w:val="3"/>
        </w:numPr>
        <w:rPr>
          <w:rFonts w:ascii="HGP明朝B" w:eastAsia="HGP明朝B" w:hAnsiTheme="minorHAnsi"/>
        </w:rPr>
      </w:pPr>
      <w:r>
        <w:rPr>
          <w:rFonts w:ascii="HGP明朝B" w:eastAsia="HGP明朝B" w:hAnsiTheme="minorHAnsi" w:hint="eastAsia"/>
        </w:rPr>
        <w:t>東京オリンピックで東京ビッグサイトを</w:t>
      </w:r>
      <w:r w:rsidR="006E6BB2" w:rsidRPr="003B75CE">
        <w:rPr>
          <w:rFonts w:ascii="HGP明朝B" w:eastAsia="HGP明朝B" w:hAnsiTheme="minorHAnsi" w:hint="eastAsia"/>
        </w:rPr>
        <w:t>使用する理由</w:t>
      </w:r>
    </w:p>
    <w:p w:rsidR="003B75CE" w:rsidRPr="003B75CE" w:rsidRDefault="003B75CE" w:rsidP="003B75CE">
      <w:pPr>
        <w:pStyle w:val="Standard"/>
        <w:ind w:left="360"/>
        <w:rPr>
          <w:rFonts w:ascii="HGP明朝B" w:eastAsia="HGP明朝B" w:hAnsiTheme="minorHAnsi"/>
        </w:rPr>
      </w:pPr>
    </w:p>
    <w:p w:rsidR="003B75CE" w:rsidRDefault="006E6BB2">
      <w:pPr>
        <w:pStyle w:val="Standard"/>
        <w:rPr>
          <w:rFonts w:ascii="HGP明朝B" w:eastAsia="HGP明朝B" w:hAnsiTheme="minorHAnsi"/>
        </w:rPr>
      </w:pPr>
      <w:r w:rsidRPr="003B75CE">
        <w:rPr>
          <w:rFonts w:ascii="HGP明朝B" w:eastAsia="HGP明朝B" w:hAnsiTheme="minorHAnsi" w:hint="eastAsia"/>
        </w:rPr>
        <w:t>2、具体的問題点</w:t>
      </w:r>
    </w:p>
    <w:p w:rsidR="003B75CE" w:rsidRPr="003B75CE" w:rsidRDefault="003B75CE">
      <w:pPr>
        <w:pStyle w:val="Standard"/>
        <w:rPr>
          <w:rFonts w:ascii="HGP明朝B" w:eastAsia="HGP明朝B" w:hAnsiTheme="minorHAnsi"/>
        </w:rPr>
      </w:pPr>
    </w:p>
    <w:p w:rsidR="005F6749" w:rsidRDefault="005F6749" w:rsidP="003B75CE">
      <w:pPr>
        <w:pStyle w:val="Standard"/>
        <w:numPr>
          <w:ilvl w:val="0"/>
          <w:numId w:val="2"/>
        </w:numPr>
        <w:rPr>
          <w:rFonts w:ascii="HGP明朝B" w:eastAsia="HGP明朝B" w:hAnsiTheme="minorHAnsi"/>
        </w:rPr>
      </w:pPr>
      <w:r w:rsidRPr="003B75CE">
        <w:rPr>
          <w:rFonts w:ascii="HGP明朝B" w:eastAsia="HGP明朝B" w:hAnsiTheme="minorHAnsi" w:hint="eastAsia"/>
        </w:rPr>
        <w:t>代替案</w:t>
      </w:r>
    </w:p>
    <w:p w:rsidR="003B75CE" w:rsidRPr="003B75CE" w:rsidRDefault="003B75CE" w:rsidP="003B75CE">
      <w:pPr>
        <w:pStyle w:val="Standard"/>
        <w:ind w:left="360"/>
        <w:rPr>
          <w:rFonts w:ascii="HGP明朝B" w:eastAsia="HGP明朝B" w:hAnsiTheme="minorHAnsi"/>
        </w:rPr>
      </w:pPr>
    </w:p>
    <w:p w:rsidR="00683420" w:rsidRDefault="006E6BB2" w:rsidP="003B75CE">
      <w:pPr>
        <w:pStyle w:val="Standard"/>
        <w:numPr>
          <w:ilvl w:val="0"/>
          <w:numId w:val="2"/>
        </w:numPr>
        <w:rPr>
          <w:rFonts w:ascii="HGP明朝B" w:eastAsia="HGP明朝B" w:hAnsiTheme="minorHAnsi"/>
        </w:rPr>
      </w:pPr>
      <w:r w:rsidRPr="003B75CE">
        <w:rPr>
          <w:rFonts w:ascii="HGP明朝B" w:eastAsia="HGP明朝B" w:hAnsiTheme="minorHAnsi" w:hint="eastAsia"/>
        </w:rPr>
        <w:t>企業への影響</w:t>
      </w:r>
    </w:p>
    <w:p w:rsidR="003B75CE" w:rsidRPr="003B75CE" w:rsidRDefault="003B75CE" w:rsidP="003B75CE">
      <w:pPr>
        <w:pStyle w:val="Standard"/>
        <w:rPr>
          <w:rFonts w:ascii="HGP明朝B" w:eastAsia="HGP明朝B" w:hAnsiTheme="minorHAnsi"/>
        </w:rPr>
      </w:pPr>
    </w:p>
    <w:p w:rsidR="00683420" w:rsidRPr="003B75CE" w:rsidRDefault="006E6BB2">
      <w:pPr>
        <w:pStyle w:val="Standard"/>
        <w:rPr>
          <w:rFonts w:ascii="HGP明朝B" w:eastAsia="HGP明朝B" w:hAnsiTheme="minorHAnsi"/>
        </w:rPr>
      </w:pPr>
      <w:r w:rsidRPr="003B75CE">
        <w:rPr>
          <w:rFonts w:ascii="HGP明朝B" w:eastAsia="HGP明朝B" w:hAnsiTheme="minorHAnsi" w:hint="eastAsia"/>
        </w:rPr>
        <w:t>5、意見</w:t>
      </w:r>
    </w:p>
    <w:p w:rsidR="00683420" w:rsidRPr="003B75CE" w:rsidRDefault="00683420">
      <w:pPr>
        <w:pStyle w:val="Standard"/>
        <w:rPr>
          <w:rFonts w:ascii="HGP明朝B" w:eastAsia="HGP明朝B" w:hAnsiTheme="minorHAnsi"/>
        </w:rPr>
      </w:pPr>
    </w:p>
    <w:p w:rsidR="00E145B2" w:rsidRPr="003B75CE" w:rsidRDefault="00E145B2">
      <w:pPr>
        <w:pStyle w:val="Standard"/>
        <w:rPr>
          <w:rFonts w:ascii="HGP明朝B" w:eastAsia="HGP明朝B" w:hAnsiTheme="minorHAnsi"/>
        </w:rPr>
      </w:pPr>
    </w:p>
    <w:p w:rsidR="00E145B2" w:rsidRPr="003B75CE" w:rsidRDefault="00E145B2">
      <w:pPr>
        <w:pStyle w:val="Standard"/>
        <w:rPr>
          <w:rFonts w:ascii="HGP明朝B" w:eastAsia="HGP明朝B" w:hAnsiTheme="minorHAnsi"/>
        </w:rPr>
      </w:pPr>
    </w:p>
    <w:p w:rsidR="00E145B2" w:rsidRPr="003B75CE" w:rsidRDefault="00E145B2">
      <w:pPr>
        <w:pStyle w:val="Standard"/>
        <w:rPr>
          <w:rFonts w:ascii="HGP明朝B" w:eastAsia="HGP明朝B" w:hAnsiTheme="minorHAnsi"/>
        </w:rPr>
      </w:pPr>
    </w:p>
    <w:p w:rsidR="00E145B2" w:rsidRPr="003B75CE" w:rsidRDefault="00E145B2">
      <w:pPr>
        <w:pStyle w:val="Standard"/>
        <w:rPr>
          <w:rFonts w:ascii="HGP明朝B" w:eastAsia="HGP明朝B" w:hAnsiTheme="minorHAnsi"/>
        </w:rPr>
      </w:pPr>
    </w:p>
    <w:p w:rsidR="00E145B2" w:rsidRPr="003B75CE" w:rsidRDefault="00E145B2">
      <w:pPr>
        <w:pStyle w:val="Standard"/>
        <w:rPr>
          <w:rFonts w:ascii="HGP明朝B" w:eastAsia="HGP明朝B" w:hAnsiTheme="minorHAnsi"/>
        </w:rPr>
      </w:pPr>
    </w:p>
    <w:p w:rsidR="00E145B2" w:rsidRPr="003B75CE" w:rsidRDefault="00E145B2">
      <w:pPr>
        <w:pStyle w:val="Standard"/>
        <w:rPr>
          <w:rFonts w:ascii="HGP明朝B" w:eastAsia="HGP明朝B" w:hAnsiTheme="minorHAnsi"/>
        </w:rPr>
      </w:pPr>
    </w:p>
    <w:p w:rsidR="00E145B2" w:rsidRPr="003B75CE" w:rsidRDefault="00E145B2">
      <w:pPr>
        <w:pStyle w:val="Standard"/>
        <w:rPr>
          <w:rFonts w:ascii="HGP明朝B" w:eastAsia="HGP明朝B" w:hAnsiTheme="minorHAnsi"/>
        </w:rPr>
      </w:pPr>
    </w:p>
    <w:p w:rsidR="00E145B2" w:rsidRPr="003B75CE" w:rsidRDefault="00E145B2">
      <w:pPr>
        <w:pStyle w:val="Standard"/>
        <w:rPr>
          <w:rFonts w:ascii="HGP明朝B" w:eastAsia="HGP明朝B" w:hAnsiTheme="minorHAnsi"/>
        </w:rPr>
      </w:pPr>
    </w:p>
    <w:p w:rsidR="00E145B2" w:rsidRPr="003B75CE" w:rsidRDefault="00E145B2">
      <w:pPr>
        <w:pStyle w:val="Standard"/>
        <w:rPr>
          <w:rFonts w:ascii="HGP明朝B" w:eastAsia="HGP明朝B" w:hAnsiTheme="minorHAnsi"/>
        </w:rPr>
      </w:pPr>
    </w:p>
    <w:p w:rsidR="00E145B2" w:rsidRPr="003B75CE" w:rsidRDefault="00E145B2">
      <w:pPr>
        <w:pStyle w:val="Standard"/>
        <w:rPr>
          <w:rFonts w:ascii="HGP明朝B" w:eastAsia="HGP明朝B" w:hAnsiTheme="minorHAnsi"/>
        </w:rPr>
      </w:pPr>
    </w:p>
    <w:p w:rsidR="00E145B2" w:rsidRPr="003B75CE" w:rsidRDefault="00E145B2">
      <w:pPr>
        <w:pStyle w:val="Standard"/>
        <w:rPr>
          <w:rFonts w:ascii="HGP明朝B" w:eastAsia="HGP明朝B" w:hAnsiTheme="minorHAnsi"/>
        </w:rPr>
      </w:pPr>
    </w:p>
    <w:p w:rsidR="00E145B2" w:rsidRPr="003B75CE" w:rsidRDefault="00E145B2">
      <w:pPr>
        <w:pStyle w:val="Standard"/>
        <w:rPr>
          <w:rFonts w:ascii="HGP明朝B" w:eastAsia="HGP明朝B" w:hAnsiTheme="minorHAnsi"/>
        </w:rPr>
      </w:pPr>
    </w:p>
    <w:p w:rsidR="00E145B2" w:rsidRPr="003B75CE" w:rsidRDefault="00E145B2">
      <w:pPr>
        <w:pStyle w:val="Standard"/>
        <w:rPr>
          <w:rFonts w:ascii="HGP明朝B" w:eastAsia="HGP明朝B" w:hAnsiTheme="minorHAnsi"/>
        </w:rPr>
      </w:pPr>
    </w:p>
    <w:p w:rsidR="00E145B2" w:rsidRPr="003B75CE" w:rsidRDefault="00E145B2">
      <w:pPr>
        <w:pStyle w:val="Standard"/>
        <w:rPr>
          <w:rFonts w:ascii="HGP明朝B" w:eastAsia="HGP明朝B" w:hAnsiTheme="minorHAnsi"/>
        </w:rPr>
      </w:pPr>
    </w:p>
    <w:p w:rsidR="00E145B2" w:rsidRPr="003B75CE" w:rsidRDefault="00E145B2">
      <w:pPr>
        <w:pStyle w:val="Standard"/>
        <w:rPr>
          <w:rFonts w:ascii="HGP明朝B" w:eastAsia="HGP明朝B" w:hAnsiTheme="minorHAnsi"/>
        </w:rPr>
      </w:pPr>
    </w:p>
    <w:p w:rsidR="00E145B2" w:rsidRPr="003B75CE" w:rsidRDefault="00E145B2">
      <w:pPr>
        <w:pStyle w:val="Standard"/>
        <w:rPr>
          <w:rFonts w:ascii="HGP明朝B" w:eastAsia="HGP明朝B" w:hAnsiTheme="minorHAnsi"/>
        </w:rPr>
      </w:pPr>
    </w:p>
    <w:p w:rsidR="00E145B2" w:rsidRPr="003B75CE" w:rsidRDefault="00E145B2">
      <w:pPr>
        <w:pStyle w:val="Standard"/>
        <w:rPr>
          <w:rFonts w:ascii="HGP明朝B" w:eastAsia="HGP明朝B" w:hAnsiTheme="minorHAnsi"/>
        </w:rPr>
      </w:pPr>
    </w:p>
    <w:p w:rsidR="00E145B2" w:rsidRPr="003B75CE" w:rsidRDefault="00E145B2">
      <w:pPr>
        <w:pStyle w:val="Standard"/>
        <w:rPr>
          <w:rFonts w:ascii="HGP明朝B" w:eastAsia="HGP明朝B" w:hAnsiTheme="minorHAnsi"/>
        </w:rPr>
      </w:pPr>
    </w:p>
    <w:p w:rsidR="00E145B2" w:rsidRPr="003B75CE" w:rsidRDefault="00E145B2">
      <w:pPr>
        <w:pStyle w:val="Standard"/>
        <w:rPr>
          <w:rFonts w:ascii="HGP明朝B" w:eastAsia="HGP明朝B" w:hAnsiTheme="minorHAnsi"/>
        </w:rPr>
      </w:pPr>
    </w:p>
    <w:p w:rsidR="00E145B2" w:rsidRPr="003B75CE" w:rsidRDefault="00E145B2">
      <w:pPr>
        <w:pStyle w:val="Standard"/>
        <w:rPr>
          <w:rFonts w:ascii="HGP明朝B" w:eastAsia="HGP明朝B" w:hAnsiTheme="minorHAnsi"/>
        </w:rPr>
      </w:pPr>
    </w:p>
    <w:p w:rsidR="00B26AB6" w:rsidRPr="003B75CE" w:rsidRDefault="00B26AB6">
      <w:pPr>
        <w:pStyle w:val="Standard"/>
        <w:rPr>
          <w:rFonts w:ascii="HGP明朝B" w:eastAsia="HGP明朝B" w:hAnsiTheme="minorHAnsi"/>
        </w:rPr>
      </w:pPr>
    </w:p>
    <w:p w:rsidR="00B26AB6" w:rsidRPr="003B75CE" w:rsidRDefault="00B26AB6">
      <w:pPr>
        <w:pStyle w:val="Standard"/>
        <w:rPr>
          <w:rFonts w:ascii="HGP明朝B" w:eastAsia="HGP明朝B" w:hAnsiTheme="minorHAnsi"/>
        </w:rPr>
      </w:pPr>
    </w:p>
    <w:p w:rsidR="000D4C90" w:rsidRPr="003B75CE" w:rsidRDefault="00B26AB6">
      <w:pPr>
        <w:pStyle w:val="Standard"/>
        <w:rPr>
          <w:rFonts w:ascii="HGP明朝B" w:eastAsia="HGP明朝B" w:hAnsiTheme="minorHAnsi"/>
        </w:rPr>
      </w:pPr>
      <w:r w:rsidRPr="003B75CE">
        <w:rPr>
          <w:rFonts w:ascii="HGP明朝B" w:eastAsia="HGP明朝B" w:hAnsiTheme="minorHAnsi" w:hint="eastAsia"/>
        </w:rPr>
        <w:t>議論</w:t>
      </w:r>
    </w:p>
    <w:p w:rsidR="00E145B2" w:rsidRPr="003B75CE" w:rsidRDefault="00E145B2">
      <w:pPr>
        <w:pStyle w:val="Standard"/>
        <w:rPr>
          <w:rFonts w:ascii="HGP明朝B" w:eastAsia="HGP明朝B" w:hAnsiTheme="minorHAnsi"/>
        </w:rPr>
      </w:pPr>
      <w:r w:rsidRPr="003B75CE">
        <w:rPr>
          <w:rFonts w:ascii="HGP明朝B" w:eastAsia="HGP明朝B" w:hAnsiTheme="minorHAnsi" w:hint="eastAsia"/>
        </w:rPr>
        <w:t>1、</w:t>
      </w:r>
      <w:r w:rsidR="000D4C90" w:rsidRPr="003B75CE">
        <w:rPr>
          <w:rFonts w:ascii="HGP明朝B" w:eastAsia="HGP明朝B" w:hAnsiTheme="minorHAnsi" w:hint="eastAsia"/>
        </w:rPr>
        <w:t>収容力</w:t>
      </w:r>
    </w:p>
    <w:p w:rsidR="0015399D" w:rsidRPr="003B75CE" w:rsidRDefault="003B75CE" w:rsidP="003B75CE">
      <w:pPr>
        <w:pStyle w:val="Standard"/>
        <w:rPr>
          <w:rFonts w:ascii="HGP明朝B" w:eastAsia="HGP明朝B" w:hAnsiTheme="minorHAnsi"/>
          <w:color w:val="333333"/>
        </w:rPr>
      </w:pPr>
      <w:r>
        <w:rPr>
          <w:rFonts w:ascii="HGP明朝B" w:eastAsia="HGP明朝B" w:hAnsiTheme="minorHAnsi" w:hint="eastAsia"/>
          <w:color w:val="333333"/>
        </w:rPr>
        <w:t>→</w:t>
      </w:r>
      <w:r w:rsidR="000D4C90" w:rsidRPr="003B75CE">
        <w:rPr>
          <w:rFonts w:ascii="HGP明朝B" w:eastAsia="HGP明朝B" w:hAnsiTheme="minorHAnsi" w:hint="eastAsia"/>
          <w:color w:val="333333"/>
        </w:rPr>
        <w:t>東京ビックサイト</w:t>
      </w:r>
      <w:r w:rsidR="0015399D" w:rsidRPr="003B75CE">
        <w:rPr>
          <w:rFonts w:ascii="HGP明朝B" w:eastAsia="HGP明朝B" w:hAnsiTheme="minorHAnsi" w:hint="eastAsia"/>
          <w:color w:val="333333"/>
        </w:rPr>
        <w:t>、江東区有明地区の東京湾ベイエリアにある国際展示場で、敷地面積２４万平方メートル、延べ床面積２３万平方メートル、会議棟、西</w:t>
      </w:r>
      <w:r w:rsidR="000D4C90" w:rsidRPr="003B75CE">
        <w:rPr>
          <w:rFonts w:ascii="HGP明朝B" w:eastAsia="HGP明朝B" w:hAnsiTheme="minorHAnsi" w:hint="eastAsia"/>
          <w:color w:val="333333"/>
        </w:rPr>
        <w:t>展示棟、東展示棟からなる日本で最大のコンベンションセンター</w:t>
      </w:r>
      <w:r w:rsidR="005F6749" w:rsidRPr="003B75CE">
        <w:rPr>
          <w:rFonts w:ascii="HGP明朝B" w:eastAsia="HGP明朝B" w:hAnsiTheme="minorHAnsi" w:hint="eastAsia"/>
          <w:color w:val="333333"/>
        </w:rPr>
        <w:t>。都内からの交通の便もよく、その大きさからメディアセンターだけではなく、レスリング・フェンシング・テコンドーの会場として利用予定。</w:t>
      </w:r>
    </w:p>
    <w:p w:rsidR="000D4C90" w:rsidRPr="003B75CE" w:rsidRDefault="003B75CE" w:rsidP="003B75CE">
      <w:pPr>
        <w:pStyle w:val="Standard"/>
        <w:ind w:firstLineChars="100" w:firstLine="240"/>
        <w:rPr>
          <w:rFonts w:ascii="HGP明朝B" w:eastAsia="HGP明朝B" w:hAnsiTheme="minorHAnsi"/>
          <w:color w:val="333333"/>
        </w:rPr>
      </w:pPr>
      <w:r>
        <w:rPr>
          <w:rFonts w:ascii="HGP明朝B" w:eastAsia="HGP明朝B" w:hAnsiTheme="minorHAnsi" w:hint="eastAsia"/>
          <w:color w:val="333333"/>
        </w:rPr>
        <w:t>東展示棟</w:t>
      </w:r>
      <w:r w:rsidR="000D4C90" w:rsidRPr="003B75CE">
        <w:rPr>
          <w:rFonts w:ascii="HGP明朝B" w:eastAsia="HGP明朝B" w:hAnsiTheme="minorHAnsi" w:hint="eastAsia"/>
          <w:color w:val="333333"/>
        </w:rPr>
        <w:t>（5万1380平米）と、2016年秋から東展示棟の東側に新設される</w:t>
      </w:r>
      <w:r>
        <w:rPr>
          <w:rFonts w:ascii="HGP明朝B" w:eastAsia="HGP明朝B" w:hAnsiTheme="minorHAnsi" w:hint="eastAsia"/>
          <w:color w:val="333333"/>
        </w:rPr>
        <w:t>、東新展示棟</w:t>
      </w:r>
      <w:r w:rsidR="000D4C90" w:rsidRPr="003B75CE">
        <w:rPr>
          <w:rFonts w:ascii="HGP明朝B" w:eastAsia="HGP明朝B" w:hAnsiTheme="minorHAnsi" w:hint="eastAsia"/>
          <w:color w:val="333333"/>
        </w:rPr>
        <w:t>（1万6000平米）は、2019年4月から2020年11月まで2020東京大会の国際放送センター（IBC）として使用</w:t>
      </w:r>
      <w:r w:rsidR="005F6749" w:rsidRPr="003B75CE">
        <w:rPr>
          <w:rFonts w:ascii="HGP明朝B" w:eastAsia="HGP明朝B" w:hAnsiTheme="minorHAnsi" w:hint="eastAsia"/>
          <w:color w:val="333333"/>
        </w:rPr>
        <w:t>。</w:t>
      </w:r>
    </w:p>
    <w:p w:rsidR="000D4C90" w:rsidRPr="003B75CE" w:rsidRDefault="000D4C90" w:rsidP="000D4C90">
      <w:pPr>
        <w:pStyle w:val="Standard"/>
        <w:ind w:firstLineChars="100" w:firstLine="240"/>
        <w:rPr>
          <w:rFonts w:ascii="HGP明朝B" w:eastAsia="HGP明朝B" w:hAnsiTheme="minorHAnsi"/>
          <w:color w:val="333333"/>
        </w:rPr>
      </w:pPr>
      <w:r w:rsidRPr="003B75CE">
        <w:rPr>
          <w:rFonts w:ascii="HGP明朝B" w:eastAsia="HGP明朝B" w:hAnsiTheme="minorHAnsi" w:hint="eastAsia"/>
          <w:color w:val="333333"/>
        </w:rPr>
        <w:t>「西展示棟」（2万9280平米）と「会議棟」は、2020年4月から10月まで2020東京大会のメディアプレスセンター（MPC）として使用。</w:t>
      </w:r>
    </w:p>
    <w:p w:rsidR="005F6749" w:rsidRPr="003B75CE" w:rsidRDefault="005F6749" w:rsidP="005F6749">
      <w:pPr>
        <w:pStyle w:val="Standard"/>
        <w:rPr>
          <w:rFonts w:ascii="HGP明朝B" w:eastAsia="HGP明朝B" w:hAnsiTheme="minorHAnsi"/>
          <w:color w:val="333333"/>
        </w:rPr>
      </w:pPr>
    </w:p>
    <w:p w:rsidR="005F6749" w:rsidRPr="003B75CE" w:rsidRDefault="005F6749" w:rsidP="005F6749">
      <w:pPr>
        <w:pStyle w:val="Standard"/>
        <w:rPr>
          <w:rFonts w:ascii="HGP明朝B" w:eastAsia="HGP明朝B" w:hAnsiTheme="minorHAnsi"/>
          <w:color w:val="333333"/>
        </w:rPr>
      </w:pPr>
      <w:r w:rsidRPr="003B75CE">
        <w:rPr>
          <w:rFonts w:ascii="HGP明朝B" w:eastAsia="HGP明朝B" w:hAnsiTheme="minorHAnsi" w:hint="eastAsia"/>
          <w:color w:val="333333"/>
        </w:rPr>
        <w:t>2、経済の大きな損失</w:t>
      </w:r>
    </w:p>
    <w:p w:rsidR="003B75CE" w:rsidRDefault="005F6749" w:rsidP="005F6749">
      <w:pPr>
        <w:pStyle w:val="Standard"/>
        <w:rPr>
          <w:rFonts w:ascii="HGP明朝B" w:eastAsia="HGP明朝B" w:hAnsiTheme="minorHAnsi"/>
          <w:color w:val="333333"/>
        </w:rPr>
      </w:pPr>
      <w:r w:rsidRPr="003B75CE">
        <w:rPr>
          <w:rFonts w:ascii="HGP明朝B" w:eastAsia="HGP明朝B" w:hAnsiTheme="minorHAnsi" w:hint="eastAsia"/>
          <w:color w:val="333333"/>
        </w:rPr>
        <w:t>→</w:t>
      </w:r>
      <w:r w:rsidR="003B75CE" w:rsidRPr="003B75CE">
        <w:rPr>
          <w:rFonts w:ascii="HGP明朝B" w:eastAsia="HGP明朝B" w:hAnsiTheme="minorHAnsi" w:hint="eastAsia"/>
          <w:color w:val="333333"/>
        </w:rPr>
        <w:t>日本展示会協会によると</w:t>
      </w:r>
      <w:r w:rsidR="003B75CE">
        <w:rPr>
          <w:rFonts w:ascii="HGP明朝B" w:eastAsia="HGP明朝B" w:hAnsiTheme="minorHAnsi" w:hint="eastAsia"/>
          <w:color w:val="333333"/>
        </w:rPr>
        <w:t>、</w:t>
      </w:r>
      <w:r w:rsidRPr="003B75CE">
        <w:rPr>
          <w:rFonts w:ascii="HGP明朝B" w:eastAsia="HGP明朝B" w:hAnsiTheme="minorHAnsi" w:hint="eastAsia"/>
          <w:color w:val="333333"/>
        </w:rPr>
        <w:t>2019年4月から2020年11月までの20カ月間使用ができなくなるため、毎年約9万社の企業が約300本の展示会に出展し、約3</w:t>
      </w:r>
      <w:r w:rsidR="003B75CE">
        <w:rPr>
          <w:rFonts w:ascii="HGP明朝B" w:eastAsia="HGP明朝B" w:hAnsiTheme="minorHAnsi" w:hint="eastAsia"/>
          <w:color w:val="333333"/>
        </w:rPr>
        <w:t>兆円の売上げていて</w:t>
      </w:r>
      <w:r w:rsidRPr="003B75CE">
        <w:rPr>
          <w:rFonts w:ascii="HGP明朝B" w:eastAsia="HGP明朝B" w:hAnsiTheme="minorHAnsi" w:hint="eastAsia"/>
          <w:color w:val="333333"/>
        </w:rPr>
        <w:t>、これを20カ月に直せば500本の展示会で推定5</w:t>
      </w:r>
      <w:r w:rsidR="003B75CE">
        <w:rPr>
          <w:rFonts w:ascii="HGP明朝B" w:eastAsia="HGP明朝B" w:hAnsiTheme="minorHAnsi" w:hint="eastAsia"/>
          <w:color w:val="333333"/>
        </w:rPr>
        <w:t>兆円の損失になると算出。</w:t>
      </w:r>
    </w:p>
    <w:p w:rsidR="003B75CE" w:rsidRDefault="003B75CE" w:rsidP="005F6749">
      <w:pPr>
        <w:pStyle w:val="Standard"/>
        <w:rPr>
          <w:rFonts w:ascii="HGP明朝B" w:eastAsia="HGP明朝B" w:hAnsiTheme="minorHAnsi"/>
          <w:color w:val="333333"/>
        </w:rPr>
      </w:pPr>
    </w:p>
    <w:p w:rsidR="005F6749" w:rsidRPr="003B75CE" w:rsidRDefault="005F6749" w:rsidP="005F6749">
      <w:pPr>
        <w:pStyle w:val="Standard"/>
        <w:rPr>
          <w:rFonts w:ascii="HGP明朝B" w:eastAsia="HGP明朝B" w:hAnsiTheme="minorHAnsi"/>
          <w:color w:val="333333"/>
        </w:rPr>
      </w:pPr>
      <w:r w:rsidRPr="003B75CE">
        <w:rPr>
          <w:rFonts w:ascii="HGP明朝B" w:eastAsia="HGP明朝B" w:hAnsiTheme="minorHAnsi" w:hint="eastAsia"/>
          <w:color w:val="333333"/>
        </w:rPr>
        <w:t>3、代替案</w:t>
      </w:r>
    </w:p>
    <w:p w:rsidR="005F6749" w:rsidRPr="003B75CE" w:rsidRDefault="005F6749" w:rsidP="005F6749">
      <w:pPr>
        <w:pStyle w:val="Standard"/>
        <w:rPr>
          <w:rFonts w:ascii="HGP明朝B" w:eastAsia="HGP明朝B" w:hAnsiTheme="minorHAnsi"/>
          <w:color w:val="333333"/>
        </w:rPr>
      </w:pPr>
      <w:r w:rsidRPr="003B75CE">
        <w:rPr>
          <w:rFonts w:ascii="HGP明朝B" w:eastAsia="HGP明朝B" w:hAnsiTheme="minorHAnsi" w:hint="eastAsia"/>
          <w:color w:val="333333"/>
        </w:rPr>
        <w:t>→なし</w:t>
      </w:r>
    </w:p>
    <w:p w:rsidR="005F6749" w:rsidRPr="003B75CE" w:rsidRDefault="005F6749" w:rsidP="005F6749">
      <w:pPr>
        <w:pStyle w:val="Standard"/>
        <w:rPr>
          <w:rFonts w:ascii="HGP明朝B" w:eastAsia="HGP明朝B" w:hAnsiTheme="minorHAnsi"/>
          <w:color w:val="333333"/>
        </w:rPr>
      </w:pPr>
    </w:p>
    <w:p w:rsidR="005F6749" w:rsidRPr="003B75CE" w:rsidRDefault="005F6749" w:rsidP="005F6749">
      <w:pPr>
        <w:pStyle w:val="Standard"/>
        <w:rPr>
          <w:rFonts w:ascii="HGP明朝B" w:eastAsia="HGP明朝B" w:hAnsiTheme="minorHAnsi"/>
          <w:color w:val="333333"/>
        </w:rPr>
      </w:pPr>
      <w:r w:rsidRPr="003B75CE">
        <w:rPr>
          <w:rFonts w:ascii="HGP明朝B" w:eastAsia="HGP明朝B" w:hAnsiTheme="minorHAnsi" w:hint="eastAsia"/>
          <w:color w:val="333333"/>
        </w:rPr>
        <w:t>4、企業への甚大な影響</w:t>
      </w:r>
    </w:p>
    <w:p w:rsidR="005F6749" w:rsidRPr="003B75CE" w:rsidRDefault="005F6749" w:rsidP="005F6749">
      <w:pPr>
        <w:pStyle w:val="Standard"/>
        <w:rPr>
          <w:rFonts w:ascii="HGP明朝B" w:eastAsia="HGP明朝B" w:hAnsiTheme="minorHAnsi"/>
          <w:color w:val="333333"/>
        </w:rPr>
      </w:pPr>
      <w:r w:rsidRPr="003B75CE">
        <w:rPr>
          <w:rFonts w:ascii="HGP明朝B" w:eastAsia="HGP明朝B" w:hAnsiTheme="minorHAnsi" w:hint="eastAsia"/>
          <w:color w:val="333333"/>
        </w:rPr>
        <w:t>→(2)の単純な経済額で測れるだけの損失ではない。</w:t>
      </w:r>
    </w:p>
    <w:p w:rsidR="005F6749" w:rsidRPr="003B75CE" w:rsidRDefault="005F6749" w:rsidP="005F6749">
      <w:pPr>
        <w:pStyle w:val="Standard"/>
        <w:rPr>
          <w:rFonts w:ascii="HGP明朝B" w:eastAsia="HGP明朝B" w:hAnsiTheme="minorHAnsi"/>
          <w:color w:val="333333"/>
        </w:rPr>
      </w:pPr>
    </w:p>
    <w:p w:rsidR="005F6749" w:rsidRPr="003B75CE" w:rsidRDefault="005F6749" w:rsidP="005F6749">
      <w:pPr>
        <w:pStyle w:val="Standard"/>
        <w:rPr>
          <w:rFonts w:ascii="HGP明朝B" w:eastAsia="HGP明朝B" w:hAnsiTheme="minorHAnsi"/>
          <w:color w:val="333333"/>
        </w:rPr>
      </w:pPr>
      <w:r w:rsidRPr="003B75CE">
        <w:rPr>
          <w:rFonts w:ascii="HGP明朝B" w:eastAsia="HGP明朝B" w:hAnsiTheme="minorHAnsi" w:hint="eastAsia"/>
          <w:color w:val="333333"/>
        </w:rPr>
        <w:t>5、</w:t>
      </w:r>
      <w:r w:rsidR="00B26AB6" w:rsidRPr="003B75CE">
        <w:rPr>
          <w:rFonts w:ascii="HGP明朝B" w:eastAsia="HGP明朝B" w:hAnsiTheme="minorHAnsi" w:hint="eastAsia"/>
          <w:color w:val="333333"/>
        </w:rPr>
        <w:t>意見</w:t>
      </w:r>
    </w:p>
    <w:p w:rsidR="00B26AB6" w:rsidRPr="003B75CE" w:rsidRDefault="00B26AB6" w:rsidP="005F6749">
      <w:pPr>
        <w:pStyle w:val="Standard"/>
        <w:rPr>
          <w:rFonts w:ascii="HGP明朝B" w:eastAsia="HGP明朝B" w:hAnsiTheme="minorHAnsi"/>
          <w:color w:val="333333"/>
        </w:rPr>
      </w:pPr>
      <w:r w:rsidRPr="003B75CE">
        <w:rPr>
          <w:rFonts w:ascii="HGP明朝B" w:eastAsia="HGP明朝B" w:hAnsiTheme="minorHAnsi" w:hint="eastAsia"/>
          <w:color w:val="333333"/>
        </w:rPr>
        <w:t>→政府の甘い見方</w:t>
      </w:r>
      <w:r w:rsidR="00A76843">
        <w:rPr>
          <w:rFonts w:ascii="HGP明朝B" w:eastAsia="HGP明朝B" w:hAnsiTheme="minorHAnsi" w:hint="eastAsia"/>
          <w:color w:val="333333"/>
        </w:rPr>
        <w:t>に</w:t>
      </w:r>
      <w:r w:rsidRPr="003B75CE">
        <w:rPr>
          <w:rFonts w:ascii="HGP明朝B" w:eastAsia="HGP明朝B" w:hAnsiTheme="minorHAnsi" w:hint="eastAsia"/>
          <w:color w:val="333333"/>
        </w:rPr>
        <w:t>問題があるのではないか？</w:t>
      </w:r>
    </w:p>
    <w:p w:rsidR="00B26AB6" w:rsidRPr="003B75CE" w:rsidRDefault="00B26AB6" w:rsidP="005F6749">
      <w:pPr>
        <w:pStyle w:val="Standard"/>
        <w:rPr>
          <w:rFonts w:ascii="HGP明朝B" w:eastAsia="HGP明朝B" w:hAnsiTheme="minorHAnsi"/>
          <w:color w:val="333333"/>
        </w:rPr>
      </w:pPr>
      <w:r w:rsidRPr="003B75CE">
        <w:rPr>
          <w:rFonts w:ascii="HGP明朝B" w:eastAsia="HGP明朝B" w:hAnsiTheme="minorHAnsi" w:hint="eastAsia"/>
          <w:color w:val="333333"/>
        </w:rPr>
        <w:t xml:space="preserve">　オリンピックの為に見えない場所で犠牲となる企業、国民。</w:t>
      </w:r>
    </w:p>
    <w:p w:rsidR="00B26AB6" w:rsidRPr="003B75CE" w:rsidRDefault="00B26AB6" w:rsidP="005F6749">
      <w:pPr>
        <w:pStyle w:val="Standard"/>
        <w:rPr>
          <w:rFonts w:ascii="HGP明朝B" w:eastAsia="HGP明朝B" w:hAnsiTheme="minorHAnsi"/>
          <w:color w:val="333333"/>
        </w:rPr>
      </w:pPr>
    </w:p>
    <w:p w:rsidR="00B26AB6" w:rsidRPr="003B75CE" w:rsidRDefault="00B26AB6" w:rsidP="005F6749">
      <w:pPr>
        <w:pStyle w:val="Standard"/>
        <w:rPr>
          <w:rFonts w:ascii="HGP明朝B" w:eastAsia="HGP明朝B" w:hAnsiTheme="minorHAnsi"/>
          <w:color w:val="333333"/>
        </w:rPr>
      </w:pPr>
      <w:r w:rsidRPr="003B75CE">
        <w:rPr>
          <w:rFonts w:ascii="HGP明朝B" w:eastAsia="HGP明朝B" w:hAnsiTheme="minorHAnsi" w:hint="eastAsia"/>
          <w:color w:val="333333"/>
        </w:rPr>
        <w:t>参考HP</w:t>
      </w:r>
    </w:p>
    <w:p w:rsidR="00B26AB6" w:rsidRPr="003B75CE" w:rsidRDefault="00CB5AD9" w:rsidP="005F6749">
      <w:pPr>
        <w:pStyle w:val="Standard"/>
        <w:rPr>
          <w:rFonts w:asciiTheme="minorHAnsi" w:hAnsiTheme="minorHAnsi"/>
          <w:color w:val="333333"/>
        </w:rPr>
      </w:pPr>
      <w:hyperlink r:id="rId8" w:history="1">
        <w:r w:rsidR="00B26AB6" w:rsidRPr="003B75CE">
          <w:rPr>
            <w:rStyle w:val="a5"/>
            <w:rFonts w:asciiTheme="minorHAnsi" w:hAnsiTheme="minorHAnsi"/>
          </w:rPr>
          <w:t>http://www.sangyo-rodo.metro.tokyo.jp/toukei/</w:t>
        </w:r>
      </w:hyperlink>
    </w:p>
    <w:p w:rsidR="00B26AB6" w:rsidRPr="003B75CE" w:rsidRDefault="00CB5AD9" w:rsidP="005F6749">
      <w:pPr>
        <w:pStyle w:val="Standard"/>
        <w:rPr>
          <w:rFonts w:asciiTheme="minorHAnsi" w:hAnsiTheme="minorHAnsi"/>
          <w:color w:val="333333"/>
        </w:rPr>
      </w:pPr>
      <w:hyperlink r:id="rId9" w:history="1">
        <w:r w:rsidR="00B26AB6" w:rsidRPr="003B75CE">
          <w:rPr>
            <w:rStyle w:val="a5"/>
            <w:rFonts w:asciiTheme="minorHAnsi" w:hAnsiTheme="minorHAnsi"/>
          </w:rPr>
          <w:t>http://www.bigsight.jp/</w:t>
        </w:r>
      </w:hyperlink>
    </w:p>
    <w:p w:rsidR="00B26AB6" w:rsidRPr="003B75CE" w:rsidRDefault="00CB5AD9" w:rsidP="005F6749">
      <w:pPr>
        <w:pStyle w:val="Standard"/>
        <w:rPr>
          <w:rFonts w:asciiTheme="minorHAnsi" w:hAnsiTheme="minorHAnsi"/>
          <w:color w:val="333333"/>
        </w:rPr>
      </w:pPr>
      <w:hyperlink r:id="rId10" w:history="1">
        <w:r w:rsidR="00B26AB6" w:rsidRPr="003B75CE">
          <w:rPr>
            <w:rStyle w:val="a5"/>
            <w:rFonts w:asciiTheme="minorHAnsi" w:hAnsiTheme="minorHAnsi"/>
          </w:rPr>
          <w:t>http://nlab.itmedia.co.jp/nl/articles/1603/12/news021.html</w:t>
        </w:r>
      </w:hyperlink>
    </w:p>
    <w:p w:rsidR="00B26AB6" w:rsidRPr="003B75CE" w:rsidRDefault="00B26AB6" w:rsidP="005F6749">
      <w:pPr>
        <w:pStyle w:val="Standard"/>
        <w:rPr>
          <w:rFonts w:asciiTheme="minorHAnsi" w:hAnsiTheme="minorHAnsi"/>
          <w:color w:val="333333"/>
        </w:rPr>
      </w:pPr>
    </w:p>
    <w:p w:rsidR="00B26AB6" w:rsidRDefault="00B26AB6" w:rsidP="005F6749">
      <w:pPr>
        <w:pStyle w:val="Standard"/>
        <w:rPr>
          <w:color w:val="333333"/>
        </w:rPr>
      </w:pPr>
      <w:r>
        <w:rPr>
          <w:rFonts w:hint="eastAsia"/>
          <w:noProof/>
          <w:color w:val="333333"/>
          <w:lang w:bidi="ar-SA"/>
        </w:rPr>
        <w:lastRenderedPageBreak/>
        <w:drawing>
          <wp:inline distT="0" distB="0" distL="0" distR="0">
            <wp:extent cx="5410200" cy="3810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AB6" w:rsidRDefault="00B26AB6" w:rsidP="005F6749">
      <w:pPr>
        <w:pStyle w:val="Standard"/>
        <w:rPr>
          <w:color w:val="333333"/>
        </w:rPr>
      </w:pPr>
    </w:p>
    <w:p w:rsidR="00B26AB6" w:rsidRDefault="00B26AB6" w:rsidP="005F6749">
      <w:pPr>
        <w:pStyle w:val="Standard"/>
        <w:rPr>
          <w:color w:val="333333"/>
        </w:rPr>
      </w:pPr>
      <w:r>
        <w:rPr>
          <w:noProof/>
          <w:lang w:bidi="ar-SA"/>
        </w:rPr>
        <w:drawing>
          <wp:inline distT="0" distB="0" distL="0" distR="0" wp14:anchorId="19B653DD" wp14:editId="7D3CDD1F">
            <wp:extent cx="6120130" cy="432625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5CE" w:rsidRPr="000D4C90" w:rsidRDefault="003B75CE" w:rsidP="005F6749">
      <w:pPr>
        <w:pStyle w:val="Standard"/>
        <w:rPr>
          <w:color w:val="333333"/>
        </w:rPr>
      </w:pPr>
      <w:r>
        <w:rPr>
          <w:noProof/>
          <w:lang w:bidi="ar-SA"/>
        </w:rPr>
        <w:lastRenderedPageBreak/>
        <w:drawing>
          <wp:inline distT="0" distB="0" distL="0" distR="0" wp14:anchorId="345091EF" wp14:editId="3089C403">
            <wp:extent cx="6120130" cy="43275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75CE" w:rsidRPr="000D4C9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56" w:rsidRDefault="006E6BB2">
      <w:r>
        <w:separator/>
      </w:r>
    </w:p>
  </w:endnote>
  <w:endnote w:type="continuationSeparator" w:id="0">
    <w:p w:rsidR="002B4B56" w:rsidRDefault="006E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56" w:rsidRDefault="006E6BB2">
      <w:r>
        <w:rPr>
          <w:color w:val="000000"/>
        </w:rPr>
        <w:separator/>
      </w:r>
    </w:p>
  </w:footnote>
  <w:footnote w:type="continuationSeparator" w:id="0">
    <w:p w:rsidR="002B4B56" w:rsidRDefault="006E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94300"/>
    <w:multiLevelType w:val="hybridMultilevel"/>
    <w:tmpl w:val="E7402DC2"/>
    <w:lvl w:ilvl="0" w:tplc="AE0A433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4543C5"/>
    <w:multiLevelType w:val="hybridMultilevel"/>
    <w:tmpl w:val="D2BE67E2"/>
    <w:lvl w:ilvl="0" w:tplc="CC5C60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C2000B"/>
    <w:multiLevelType w:val="hybridMultilevel"/>
    <w:tmpl w:val="9C0AADC8"/>
    <w:lvl w:ilvl="0" w:tplc="8FDEB65C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20"/>
    <w:rsid w:val="000D4C90"/>
    <w:rsid w:val="0015399D"/>
    <w:rsid w:val="002B4B56"/>
    <w:rsid w:val="003B75CE"/>
    <w:rsid w:val="005F6749"/>
    <w:rsid w:val="00683420"/>
    <w:rsid w:val="006E6BB2"/>
    <w:rsid w:val="00827B1F"/>
    <w:rsid w:val="00A76843"/>
    <w:rsid w:val="00B26AB6"/>
    <w:rsid w:val="00CB5AD9"/>
    <w:rsid w:val="00E1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3836F6C-BB28-40C3-9FA5-426A7ECF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Arial Unicode MS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E145B2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ヘッダー (文字)"/>
    <w:basedOn w:val="a0"/>
    <w:link w:val="a6"/>
    <w:uiPriority w:val="99"/>
    <w:rsid w:val="00E145B2"/>
    <w:rPr>
      <w:rFonts w:cs="Mangal"/>
      <w:szCs w:val="21"/>
    </w:rPr>
  </w:style>
  <w:style w:type="paragraph" w:styleId="a8">
    <w:name w:val="footer"/>
    <w:basedOn w:val="a"/>
    <w:link w:val="a9"/>
    <w:uiPriority w:val="99"/>
    <w:unhideWhenUsed/>
    <w:rsid w:val="00E145B2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9">
    <w:name w:val="フッター (文字)"/>
    <w:basedOn w:val="a0"/>
    <w:link w:val="a8"/>
    <w:uiPriority w:val="99"/>
    <w:rsid w:val="00E145B2"/>
    <w:rPr>
      <w:rFonts w:cs="Mangal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3B75CE"/>
    <w:rPr>
      <w:rFonts w:cs="Mangal"/>
      <w:szCs w:val="21"/>
    </w:rPr>
  </w:style>
  <w:style w:type="character" w:customStyle="1" w:styleId="ab">
    <w:name w:val="日付 (文字)"/>
    <w:basedOn w:val="a0"/>
    <w:link w:val="aa"/>
    <w:uiPriority w:val="99"/>
    <w:semiHidden/>
    <w:rsid w:val="003B75CE"/>
    <w:rPr>
      <w:rFonts w:cs="Mangal"/>
      <w:szCs w:val="21"/>
    </w:rPr>
  </w:style>
  <w:style w:type="paragraph" w:styleId="ac">
    <w:name w:val="List Paragraph"/>
    <w:basedOn w:val="a"/>
    <w:uiPriority w:val="34"/>
    <w:qFormat/>
    <w:rsid w:val="003B75CE"/>
    <w:pPr>
      <w:ind w:leftChars="400" w:left="84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gyo-rodo.metro.tokyo.jp/toukei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ankeibiz.jp/business/news/170529/bsd1705290500007-n1.ht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lab.itmedia.co.jp/nl/articles/1603/12/news0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gsight.j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48722B01.dotm</Template>
  <TotalTime>1</TotalTime>
  <Pages>4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サトウ か</dc:creator>
  <cp:lastModifiedBy>佐藤　海地</cp:lastModifiedBy>
  <cp:revision>2</cp:revision>
  <dcterms:created xsi:type="dcterms:W3CDTF">2017-10-26T09:11:00Z</dcterms:created>
  <dcterms:modified xsi:type="dcterms:W3CDTF">2017-10-26T09:11:00Z</dcterms:modified>
</cp:coreProperties>
</file>