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D13" w:rsidRDefault="00F90E31" w:rsidP="00F90E31">
      <w:pPr>
        <w:jc w:val="center"/>
      </w:pPr>
      <w:r>
        <w:rPr>
          <w:rFonts w:hint="eastAsia"/>
        </w:rPr>
        <w:t>障</w:t>
      </w:r>
      <w:r w:rsidR="00685753">
        <w:rPr>
          <w:rFonts w:hint="eastAsia"/>
        </w:rPr>
        <w:t>がい</w:t>
      </w:r>
      <w:r w:rsidR="00984149">
        <w:rPr>
          <w:rFonts w:hint="eastAsia"/>
        </w:rPr>
        <w:t>者教育と雇用の現状</w:t>
      </w:r>
      <w:bookmarkStart w:id="0" w:name="_GoBack"/>
      <w:bookmarkEnd w:id="0"/>
    </w:p>
    <w:p w:rsidR="00641D13" w:rsidRPr="00A60A73" w:rsidRDefault="00641D13" w:rsidP="000C60B0">
      <w:pPr>
        <w:rPr>
          <w:rFonts w:asciiTheme="minorEastAsia" w:hAnsiTheme="minorEastAsia"/>
          <w:szCs w:val="21"/>
        </w:rPr>
      </w:pPr>
      <w:r w:rsidRPr="00A60A73">
        <w:rPr>
          <w:rFonts w:asciiTheme="minorEastAsia" w:hAnsiTheme="minorEastAsia" w:hint="eastAsia"/>
          <w:szCs w:val="21"/>
        </w:rPr>
        <w:t>＜記事＞</w:t>
      </w:r>
    </w:p>
    <w:p w:rsidR="00641D13" w:rsidRPr="00A60A73" w:rsidRDefault="000C60B0" w:rsidP="000C60B0">
      <w:pPr>
        <w:rPr>
          <w:rFonts w:asciiTheme="minorEastAsia" w:hAnsiTheme="minorEastAsia"/>
          <w:szCs w:val="21"/>
        </w:rPr>
      </w:pPr>
      <w:r w:rsidRPr="00A60A73">
        <w:rPr>
          <w:rFonts w:asciiTheme="minorEastAsia" w:hAnsiTheme="minorEastAsia" w:hint="eastAsia"/>
          <w:szCs w:val="21"/>
        </w:rPr>
        <w:t>障害児向け「エリート校」が生まれる根本理由</w:t>
      </w:r>
    </w:p>
    <w:p w:rsidR="000C60B0" w:rsidRDefault="00984149" w:rsidP="000C60B0">
      <w:pPr>
        <w:rPr>
          <w:rFonts w:asciiTheme="minorEastAsia" w:hAnsiTheme="minorEastAsia"/>
          <w:szCs w:val="21"/>
        </w:rPr>
      </w:pPr>
      <w:hyperlink r:id="rId8" w:history="1">
        <w:r w:rsidR="00641D13" w:rsidRPr="00A60A73">
          <w:rPr>
            <w:rStyle w:val="a8"/>
            <w:rFonts w:asciiTheme="minorEastAsia" w:hAnsiTheme="minorEastAsia"/>
            <w:szCs w:val="21"/>
          </w:rPr>
          <w:t>https://toyokeizai.net/articles/-/224156</w:t>
        </w:r>
      </w:hyperlink>
      <w:r w:rsidR="00641D13" w:rsidRPr="00A60A73">
        <w:rPr>
          <w:rFonts w:asciiTheme="minorEastAsia" w:hAnsiTheme="minorEastAsia" w:hint="eastAsia"/>
          <w:szCs w:val="21"/>
        </w:rPr>
        <w:t xml:space="preserve">　</w:t>
      </w:r>
    </w:p>
    <w:p w:rsidR="00F90E31" w:rsidRPr="00A60A73" w:rsidRDefault="00F90E31" w:rsidP="000C60B0">
      <w:pPr>
        <w:rPr>
          <w:rFonts w:asciiTheme="minorEastAsia" w:hAnsiTheme="minorEastAsia"/>
          <w:szCs w:val="21"/>
        </w:rPr>
      </w:pPr>
    </w:p>
    <w:p w:rsidR="002F78B9" w:rsidRPr="00A60A73" w:rsidRDefault="002F78B9" w:rsidP="000C60B0">
      <w:pPr>
        <w:rPr>
          <w:rFonts w:asciiTheme="minorEastAsia" w:hAnsiTheme="minorEastAsia"/>
          <w:szCs w:val="21"/>
        </w:rPr>
      </w:pPr>
      <w:r w:rsidRPr="00A60A73">
        <w:rPr>
          <w:rFonts w:asciiTheme="minorEastAsia" w:hAnsiTheme="minorEastAsia" w:hint="eastAsia"/>
          <w:szCs w:val="21"/>
        </w:rPr>
        <w:t>＜選定理由＞</w:t>
      </w:r>
    </w:p>
    <w:p w:rsidR="002F78B9" w:rsidRDefault="00951B1B" w:rsidP="000C60B0">
      <w:pPr>
        <w:rPr>
          <w:rFonts w:asciiTheme="minorEastAsia" w:hAnsiTheme="minorEastAsia"/>
          <w:szCs w:val="21"/>
        </w:rPr>
      </w:pPr>
      <w:r>
        <w:rPr>
          <w:rFonts w:asciiTheme="minorEastAsia" w:hAnsiTheme="minorEastAsia" w:hint="eastAsia"/>
          <w:szCs w:val="21"/>
        </w:rPr>
        <w:t>今日の日本の雇用制度は1985年の男女雇用機会均等法をはじめ、2016年の女性活躍推進法といったように、女性が活躍できるように改定または制定されてきており、メディアで取り上げられたりして社会を変革していっている。しかし、今回取り上げた障</w:t>
      </w:r>
      <w:r w:rsidR="00302A51">
        <w:rPr>
          <w:rFonts w:asciiTheme="minorEastAsia" w:hAnsiTheme="minorEastAsia" w:hint="eastAsia"/>
          <w:szCs w:val="21"/>
        </w:rPr>
        <w:t>がい</w:t>
      </w:r>
      <w:r>
        <w:rPr>
          <w:rFonts w:asciiTheme="minorEastAsia" w:hAnsiTheme="minorEastAsia" w:hint="eastAsia"/>
          <w:szCs w:val="21"/>
        </w:rPr>
        <w:t>者には、そういった</w:t>
      </w:r>
      <w:r w:rsidR="00F90E31">
        <w:rPr>
          <w:rFonts w:asciiTheme="minorEastAsia" w:hAnsiTheme="minorEastAsia" w:hint="eastAsia"/>
          <w:szCs w:val="21"/>
        </w:rPr>
        <w:t>対応は取られているものの、認知度は低い現状にある。なので、ニュース記事を通して学びたいと思った。</w:t>
      </w:r>
    </w:p>
    <w:p w:rsidR="00685753" w:rsidRPr="00A60A73" w:rsidRDefault="00685753" w:rsidP="00685753">
      <w:pPr>
        <w:rPr>
          <w:rFonts w:asciiTheme="minorEastAsia" w:hAnsiTheme="minorEastAsia"/>
          <w:szCs w:val="21"/>
        </w:rPr>
      </w:pPr>
      <w:r w:rsidRPr="00A60A73">
        <w:rPr>
          <w:rFonts w:asciiTheme="minorEastAsia" w:hAnsiTheme="minorEastAsia" w:hint="eastAsia"/>
          <w:szCs w:val="21"/>
        </w:rPr>
        <w:t>＜要約＞</w:t>
      </w:r>
    </w:p>
    <w:p w:rsidR="00685753" w:rsidRPr="00A60A73" w:rsidRDefault="00685753" w:rsidP="00685753">
      <w:pPr>
        <w:rPr>
          <w:rFonts w:asciiTheme="minorEastAsia" w:hAnsiTheme="minorEastAsia" w:cs="ＭＳ Ｐゴシック"/>
          <w:color w:val="000000"/>
          <w:kern w:val="0"/>
          <w:szCs w:val="21"/>
        </w:rPr>
      </w:pPr>
      <w:r w:rsidRPr="00A60A73">
        <w:rPr>
          <w:rFonts w:asciiTheme="minorEastAsia" w:hAnsiTheme="minorEastAsia" w:cs="ＭＳ Ｐゴシック" w:hint="eastAsia"/>
          <w:color w:val="000000"/>
          <w:kern w:val="0"/>
          <w:szCs w:val="21"/>
        </w:rPr>
        <w:t>少子化で子どもの数が減る一方で、</w:t>
      </w:r>
      <w:r>
        <w:rPr>
          <w:rFonts w:asciiTheme="minorEastAsia" w:hAnsiTheme="minorEastAsia" w:cs="ＭＳ Ｐゴシック" w:hint="eastAsia"/>
          <w:color w:val="000000"/>
          <w:kern w:val="0"/>
          <w:szCs w:val="21"/>
        </w:rPr>
        <w:t>障がい</w:t>
      </w:r>
      <w:r w:rsidRPr="00A60A73">
        <w:rPr>
          <w:rFonts w:asciiTheme="minorEastAsia" w:hAnsiTheme="minorEastAsia" w:cs="ＭＳ Ｐゴシック" w:hint="eastAsia"/>
          <w:color w:val="000000"/>
          <w:kern w:val="0"/>
          <w:szCs w:val="21"/>
        </w:rPr>
        <w:t>のある生徒たちが通う特別支援学校の数は増え続けている。特別支援学校が力を入れているのは民間企業への「</w:t>
      </w:r>
      <w:r>
        <w:rPr>
          <w:rFonts w:asciiTheme="minorEastAsia" w:hAnsiTheme="minorEastAsia" w:cs="ＭＳ Ｐゴシック" w:hint="eastAsia"/>
          <w:color w:val="000000"/>
          <w:kern w:val="0"/>
          <w:szCs w:val="21"/>
        </w:rPr>
        <w:t>障がい</w:t>
      </w:r>
      <w:r w:rsidRPr="00A60A73">
        <w:rPr>
          <w:rFonts w:asciiTheme="minorEastAsia" w:hAnsiTheme="minorEastAsia" w:cs="ＭＳ Ｐゴシック" w:hint="eastAsia"/>
          <w:color w:val="000000"/>
          <w:kern w:val="0"/>
          <w:szCs w:val="21"/>
        </w:rPr>
        <w:t>を持つ生徒の就労支援」で、東京都では企業就労率100％を目標に、職能開発科と就業技術科が設置され、特別なカリキュラムが組まれている。</w:t>
      </w:r>
    </w:p>
    <w:p w:rsidR="00685753" w:rsidRPr="00A60A73" w:rsidRDefault="00685753" w:rsidP="00685753">
      <w:pPr>
        <w:ind w:firstLineChars="100" w:firstLine="210"/>
        <w:rPr>
          <w:rFonts w:asciiTheme="minorEastAsia" w:hAnsiTheme="minorEastAsia"/>
          <w:szCs w:val="21"/>
        </w:rPr>
      </w:pPr>
      <w:r>
        <w:rPr>
          <w:rFonts w:asciiTheme="minorEastAsia" w:hAnsiTheme="minorEastAsia" w:cs="ＭＳ Ｐゴシック" w:hint="eastAsia"/>
          <w:color w:val="000000"/>
          <w:kern w:val="0"/>
          <w:szCs w:val="21"/>
        </w:rPr>
        <w:t>障がい</w:t>
      </w:r>
      <w:r w:rsidRPr="00A60A73">
        <w:rPr>
          <w:rFonts w:asciiTheme="minorEastAsia" w:hAnsiTheme="minorEastAsia" w:cs="ＭＳ Ｐゴシック" w:hint="eastAsia"/>
          <w:color w:val="000000"/>
          <w:kern w:val="0"/>
          <w:szCs w:val="21"/>
        </w:rPr>
        <w:t>者の法定雇用率が引き上げられる中、企業は法定雇用率をクリアしようと「</w:t>
      </w:r>
      <w:r>
        <w:rPr>
          <w:rFonts w:asciiTheme="minorEastAsia" w:hAnsiTheme="minorEastAsia" w:cs="ＭＳ Ｐゴシック" w:hint="eastAsia"/>
          <w:color w:val="000000"/>
          <w:kern w:val="0"/>
          <w:szCs w:val="21"/>
        </w:rPr>
        <w:t>障がい</w:t>
      </w:r>
      <w:r w:rsidRPr="00A60A73">
        <w:rPr>
          <w:rFonts w:asciiTheme="minorEastAsia" w:hAnsiTheme="minorEastAsia" w:cs="ＭＳ Ｐゴシック" w:hint="eastAsia"/>
          <w:color w:val="000000"/>
          <w:kern w:val="0"/>
          <w:szCs w:val="21"/>
        </w:rPr>
        <w:t>者向け」の仕事を切り出し、それに合わせて特別支援学校も就労対策をしているという構図だが、就職が教育のゴールとなってしまってよいのだろうか。また、それは</w:t>
      </w:r>
      <w:r>
        <w:rPr>
          <w:rFonts w:asciiTheme="minorEastAsia" w:hAnsiTheme="minorEastAsia" w:cs="ＭＳ Ｐゴシック" w:hint="eastAsia"/>
          <w:color w:val="000000"/>
          <w:kern w:val="0"/>
          <w:szCs w:val="21"/>
        </w:rPr>
        <w:t>障がい</w:t>
      </w:r>
      <w:r w:rsidRPr="00A60A73">
        <w:rPr>
          <w:rFonts w:asciiTheme="minorEastAsia" w:hAnsiTheme="minorEastAsia" w:cs="ＭＳ Ｐゴシック" w:hint="eastAsia"/>
          <w:color w:val="000000"/>
          <w:kern w:val="0"/>
          <w:szCs w:val="21"/>
        </w:rPr>
        <w:t>者だけの問題なのだろうか。</w:t>
      </w:r>
    </w:p>
    <w:p w:rsidR="00685753" w:rsidRPr="00A60A73" w:rsidRDefault="00685753" w:rsidP="00685753">
      <w:pPr>
        <w:rPr>
          <w:rFonts w:asciiTheme="minorEastAsia" w:hAnsiTheme="minorEastAsia"/>
          <w:szCs w:val="21"/>
        </w:rPr>
      </w:pPr>
    </w:p>
    <w:p w:rsidR="00685753" w:rsidRPr="00A60A73" w:rsidRDefault="00685753" w:rsidP="00685753">
      <w:pPr>
        <w:rPr>
          <w:rFonts w:asciiTheme="minorEastAsia" w:hAnsiTheme="minorEastAsia"/>
          <w:szCs w:val="21"/>
        </w:rPr>
      </w:pPr>
      <w:r w:rsidRPr="00A60A73">
        <w:rPr>
          <w:rFonts w:asciiTheme="minorEastAsia" w:hAnsiTheme="minorEastAsia" w:hint="eastAsia"/>
          <w:szCs w:val="21"/>
        </w:rPr>
        <w:t>＜筆者の主張の整理＞</w:t>
      </w:r>
    </w:p>
    <w:p w:rsidR="00685753" w:rsidRPr="00A60A73" w:rsidRDefault="00685753" w:rsidP="00685753">
      <w:pPr>
        <w:rPr>
          <w:rFonts w:asciiTheme="minorEastAsia" w:hAnsiTheme="minorEastAsia"/>
          <w:szCs w:val="21"/>
        </w:rPr>
      </w:pPr>
      <w:r w:rsidRPr="00A60A73">
        <w:rPr>
          <w:rFonts w:asciiTheme="minorEastAsia" w:hAnsiTheme="minorEastAsia" w:hint="eastAsia"/>
          <w:szCs w:val="21"/>
        </w:rPr>
        <w:t xml:space="preserve">　筆者は障</w:t>
      </w:r>
      <w:r>
        <w:rPr>
          <w:rFonts w:asciiTheme="minorEastAsia" w:hAnsiTheme="minorEastAsia" w:hint="eastAsia"/>
          <w:szCs w:val="21"/>
        </w:rPr>
        <w:t>がい</w:t>
      </w:r>
      <w:r w:rsidRPr="00A60A73">
        <w:rPr>
          <w:rFonts w:asciiTheme="minorEastAsia" w:hAnsiTheme="minorEastAsia" w:hint="eastAsia"/>
          <w:szCs w:val="21"/>
        </w:rPr>
        <w:t>児向けエリート校が生まれる根本理由は、東京都が導入した特別支援教育が「就職をゴールとする教育」であるからだと述べている。また、「就職をゴールとする教育」は</w:t>
      </w:r>
      <w:r>
        <w:rPr>
          <w:rFonts w:asciiTheme="minorEastAsia" w:hAnsiTheme="minorEastAsia" w:hint="eastAsia"/>
          <w:szCs w:val="21"/>
        </w:rPr>
        <w:t>障がい</w:t>
      </w:r>
      <w:r w:rsidRPr="00A60A73">
        <w:rPr>
          <w:rFonts w:asciiTheme="minorEastAsia" w:hAnsiTheme="minorEastAsia" w:hint="eastAsia"/>
          <w:szCs w:val="21"/>
        </w:rPr>
        <w:t>者に限った話ではなく健常者も含めた教育全般において言えることだと話を広げている。</w:t>
      </w:r>
    </w:p>
    <w:p w:rsidR="00685753" w:rsidRPr="00A60A73" w:rsidRDefault="00685753" w:rsidP="00685753">
      <w:pPr>
        <w:rPr>
          <w:rFonts w:asciiTheme="minorEastAsia" w:hAnsiTheme="minorEastAsia"/>
          <w:szCs w:val="21"/>
        </w:rPr>
      </w:pPr>
      <w:r w:rsidRPr="00A60A73">
        <w:rPr>
          <w:rFonts w:asciiTheme="minorEastAsia" w:hAnsiTheme="minorEastAsia" w:hint="eastAsia"/>
          <w:szCs w:val="21"/>
        </w:rPr>
        <w:t xml:space="preserve">　筆者によると本来の教育の使命とは「子どもたちの潜在能力を見いだし、それを伸ばし、将来の可能性を広げること」であるため、「就職をゴールとする教育」においてその本来の教育の使命を果たすことが出来るのか疑問を呈している。</w:t>
      </w:r>
    </w:p>
    <w:p w:rsidR="00685753" w:rsidRPr="00A60A73" w:rsidRDefault="00685753" w:rsidP="00685753">
      <w:pPr>
        <w:ind w:firstLineChars="100" w:firstLine="210"/>
        <w:rPr>
          <w:rFonts w:asciiTheme="minorEastAsia" w:hAnsiTheme="minorEastAsia"/>
          <w:szCs w:val="21"/>
        </w:rPr>
      </w:pPr>
      <w:r w:rsidRPr="00A60A73">
        <w:rPr>
          <w:rFonts w:asciiTheme="minorEastAsia" w:hAnsiTheme="minorEastAsia" w:hint="eastAsia"/>
          <w:szCs w:val="21"/>
        </w:rPr>
        <w:t>筆者は本来の教育の使命に反し「就職をゴールとする教育」を批判する</w:t>
      </w:r>
      <w:r>
        <w:rPr>
          <w:rFonts w:asciiTheme="minorEastAsia" w:hAnsiTheme="minorEastAsia" w:hint="eastAsia"/>
          <w:szCs w:val="21"/>
        </w:rPr>
        <w:t>根拠となる</w:t>
      </w:r>
      <w:r w:rsidRPr="00A60A73">
        <w:rPr>
          <w:rFonts w:asciiTheme="minorEastAsia" w:hAnsiTheme="minorEastAsia" w:hint="eastAsia"/>
          <w:szCs w:val="21"/>
        </w:rPr>
        <w:t>事柄として、</w:t>
      </w:r>
    </w:p>
    <w:p w:rsidR="00685753" w:rsidRPr="00A60A73" w:rsidRDefault="00685753" w:rsidP="00685753">
      <w:pPr>
        <w:rPr>
          <w:rFonts w:asciiTheme="minorEastAsia" w:hAnsiTheme="minorEastAsia"/>
          <w:szCs w:val="21"/>
        </w:rPr>
      </w:pPr>
      <w:r w:rsidRPr="00A60A73">
        <w:rPr>
          <w:rFonts w:asciiTheme="minorEastAsia" w:hAnsiTheme="minorEastAsia" w:hint="eastAsia"/>
          <w:szCs w:val="21"/>
        </w:rPr>
        <w:t>・特別支援学校は生徒たちの可能性を広げるどころか、すでに企業内で実践されている事務や清掃などの"障</w:t>
      </w:r>
      <w:r>
        <w:rPr>
          <w:rFonts w:asciiTheme="minorEastAsia" w:hAnsiTheme="minorEastAsia" w:hint="eastAsia"/>
          <w:szCs w:val="21"/>
        </w:rPr>
        <w:t>がい</w:t>
      </w:r>
      <w:r w:rsidRPr="00A60A73">
        <w:rPr>
          <w:rFonts w:asciiTheme="minorEastAsia" w:hAnsiTheme="minorEastAsia" w:hint="eastAsia"/>
          <w:szCs w:val="21"/>
        </w:rPr>
        <w:t>者仕事"への従事を目標に訓練を積ませていること</w:t>
      </w:r>
    </w:p>
    <w:p w:rsidR="00685753" w:rsidRPr="00A60A73" w:rsidRDefault="00685753" w:rsidP="00685753">
      <w:pPr>
        <w:rPr>
          <w:rFonts w:asciiTheme="minorEastAsia" w:hAnsiTheme="minorEastAsia"/>
          <w:szCs w:val="21"/>
        </w:rPr>
      </w:pPr>
      <w:r w:rsidRPr="00A60A73">
        <w:rPr>
          <w:rFonts w:asciiTheme="minorEastAsia" w:hAnsiTheme="minorEastAsia" w:hint="eastAsia"/>
          <w:szCs w:val="21"/>
        </w:rPr>
        <w:t>・大学生は勉学よりも就職活動を優先させ、大学サイドも語学やコミュニケーションなど就職に役立つスキルの向上により力点を置くようになりつつある。ということを挙げている。</w:t>
      </w:r>
    </w:p>
    <w:p w:rsidR="00B93D05" w:rsidRDefault="00B93D05" w:rsidP="00685753">
      <w:pPr>
        <w:ind w:firstLineChars="100" w:firstLine="210"/>
        <w:rPr>
          <w:rFonts w:asciiTheme="minorEastAsia" w:hAnsiTheme="minorEastAsia"/>
          <w:szCs w:val="21"/>
        </w:rPr>
      </w:pPr>
    </w:p>
    <w:p w:rsidR="00685753" w:rsidRPr="00A60A73" w:rsidRDefault="00685753" w:rsidP="00685753">
      <w:pPr>
        <w:ind w:firstLineChars="100" w:firstLine="210"/>
        <w:rPr>
          <w:rFonts w:asciiTheme="minorEastAsia" w:hAnsiTheme="minorEastAsia"/>
          <w:szCs w:val="21"/>
        </w:rPr>
      </w:pPr>
      <w:r w:rsidRPr="00A60A73">
        <w:rPr>
          <w:rFonts w:asciiTheme="minorEastAsia" w:hAnsiTheme="minorEastAsia" w:hint="eastAsia"/>
          <w:szCs w:val="21"/>
        </w:rPr>
        <w:lastRenderedPageBreak/>
        <w:t>また筆者は社会が</w:t>
      </w:r>
      <w:r>
        <w:rPr>
          <w:rFonts w:asciiTheme="minorEastAsia" w:hAnsiTheme="minorEastAsia" w:hint="eastAsia"/>
          <w:szCs w:val="21"/>
        </w:rPr>
        <w:t>障がい</w:t>
      </w:r>
      <w:r w:rsidRPr="00A60A73">
        <w:rPr>
          <w:rFonts w:asciiTheme="minorEastAsia" w:hAnsiTheme="minorEastAsia" w:hint="eastAsia"/>
          <w:szCs w:val="21"/>
        </w:rPr>
        <w:t>を受け入れられないことが障</w:t>
      </w:r>
      <w:r>
        <w:rPr>
          <w:rFonts w:asciiTheme="minorEastAsia" w:hAnsiTheme="minorEastAsia" w:hint="eastAsia"/>
          <w:szCs w:val="21"/>
        </w:rPr>
        <w:t>がい</w:t>
      </w:r>
      <w:r w:rsidRPr="00A60A73">
        <w:rPr>
          <w:rFonts w:asciiTheme="minorEastAsia" w:hAnsiTheme="minorEastAsia" w:hint="eastAsia"/>
          <w:szCs w:val="21"/>
        </w:rPr>
        <w:t>者を作り出すという考え方である、"</w:t>
      </w:r>
      <w:r>
        <w:rPr>
          <w:rFonts w:asciiTheme="minorEastAsia" w:hAnsiTheme="minorEastAsia" w:hint="eastAsia"/>
          <w:szCs w:val="21"/>
        </w:rPr>
        <w:t>障がい</w:t>
      </w:r>
      <w:r w:rsidRPr="00A60A73">
        <w:rPr>
          <w:rFonts w:asciiTheme="minorEastAsia" w:hAnsiTheme="minorEastAsia" w:hint="eastAsia"/>
          <w:szCs w:val="21"/>
        </w:rPr>
        <w:t>の社会モデル"について触れている。この考えに則ると、教育機関はこれまで当たり前とされてきた画一的な学び方や働き方に対応できない生徒や若者を障</w:t>
      </w:r>
      <w:r>
        <w:rPr>
          <w:rFonts w:asciiTheme="minorEastAsia" w:hAnsiTheme="minorEastAsia" w:hint="eastAsia"/>
          <w:szCs w:val="21"/>
        </w:rPr>
        <w:t>がい</w:t>
      </w:r>
      <w:r w:rsidRPr="00A60A73">
        <w:rPr>
          <w:rFonts w:asciiTheme="minorEastAsia" w:hAnsiTheme="minorEastAsia" w:hint="eastAsia"/>
          <w:szCs w:val="21"/>
        </w:rPr>
        <w:t>者として扱い既存の型に対応させようと働きかけるのではなく、生徒に合わせた教育をして生徒の潜在能力を引き出し、その能力を働く場で活かせるように企業に働きかけることをしていくべきだと述べている。</w:t>
      </w:r>
    </w:p>
    <w:p w:rsidR="00685753" w:rsidRPr="00A60A73" w:rsidRDefault="00685753" w:rsidP="00685753">
      <w:pPr>
        <w:ind w:firstLineChars="100" w:firstLine="210"/>
        <w:rPr>
          <w:rFonts w:asciiTheme="minorEastAsia" w:hAnsiTheme="minorEastAsia"/>
          <w:szCs w:val="21"/>
        </w:rPr>
      </w:pPr>
      <w:r w:rsidRPr="00A60A73">
        <w:rPr>
          <w:rFonts w:asciiTheme="minorEastAsia" w:hAnsiTheme="minorEastAsia" w:hint="eastAsia"/>
          <w:szCs w:val="21"/>
        </w:rPr>
        <w:t>以上の筆者の主張を踏まえて、この発表では</w:t>
      </w:r>
      <w:r>
        <w:rPr>
          <w:rFonts w:asciiTheme="minorEastAsia" w:hAnsiTheme="minorEastAsia" w:hint="eastAsia"/>
          <w:szCs w:val="21"/>
        </w:rPr>
        <w:t>障がい</w:t>
      </w:r>
      <w:r w:rsidRPr="00A60A73">
        <w:rPr>
          <w:rFonts w:asciiTheme="minorEastAsia" w:hAnsiTheme="minorEastAsia" w:hint="eastAsia"/>
          <w:szCs w:val="21"/>
        </w:rPr>
        <w:t>者の</w:t>
      </w:r>
      <w:r>
        <w:rPr>
          <w:rFonts w:asciiTheme="minorEastAsia" w:hAnsiTheme="minorEastAsia" w:hint="eastAsia"/>
          <w:szCs w:val="21"/>
        </w:rPr>
        <w:t>教育と雇用</w:t>
      </w:r>
      <w:r w:rsidRPr="00A60A73">
        <w:rPr>
          <w:rFonts w:asciiTheme="minorEastAsia" w:hAnsiTheme="minorEastAsia" w:hint="eastAsia"/>
          <w:szCs w:val="21"/>
        </w:rPr>
        <w:t>について各々調べたことを元に</w:t>
      </w:r>
      <w:r>
        <w:rPr>
          <w:rFonts w:asciiTheme="minorEastAsia" w:hAnsiTheme="minorEastAsia" w:hint="eastAsia"/>
          <w:szCs w:val="21"/>
        </w:rPr>
        <w:t>障がい</w:t>
      </w:r>
      <w:r w:rsidRPr="00A60A73">
        <w:rPr>
          <w:rFonts w:asciiTheme="minorEastAsia" w:hAnsiTheme="minorEastAsia" w:hint="eastAsia"/>
          <w:szCs w:val="21"/>
        </w:rPr>
        <w:t>者教育の在り方</w:t>
      </w:r>
      <w:r>
        <w:rPr>
          <w:rFonts w:asciiTheme="minorEastAsia" w:hAnsiTheme="minorEastAsia" w:hint="eastAsia"/>
          <w:szCs w:val="21"/>
        </w:rPr>
        <w:t>、障がい者の雇用の在り方</w:t>
      </w:r>
      <w:r w:rsidRPr="00A60A73">
        <w:rPr>
          <w:rFonts w:asciiTheme="minorEastAsia" w:hAnsiTheme="minorEastAsia" w:hint="eastAsia"/>
          <w:szCs w:val="21"/>
        </w:rPr>
        <w:t>について考えていきたいと思う。記事では教育全般に関して「就職をゴールとする教育」でいいのかということが問われていたが、それでは議論の対象者が重度の</w:t>
      </w:r>
      <w:r>
        <w:rPr>
          <w:rFonts w:asciiTheme="minorEastAsia" w:hAnsiTheme="minorEastAsia" w:hint="eastAsia"/>
          <w:szCs w:val="21"/>
        </w:rPr>
        <w:t>障がい</w:t>
      </w:r>
      <w:r w:rsidRPr="00A60A73">
        <w:rPr>
          <w:rFonts w:asciiTheme="minorEastAsia" w:hAnsiTheme="minorEastAsia" w:hint="eastAsia"/>
          <w:szCs w:val="21"/>
        </w:rPr>
        <w:t>者、軽度の</w:t>
      </w:r>
      <w:r>
        <w:rPr>
          <w:rFonts w:asciiTheme="minorEastAsia" w:hAnsiTheme="minorEastAsia" w:hint="eastAsia"/>
          <w:szCs w:val="21"/>
        </w:rPr>
        <w:t>障がい</w:t>
      </w:r>
      <w:r w:rsidRPr="00A60A73">
        <w:rPr>
          <w:rFonts w:asciiTheme="minorEastAsia" w:hAnsiTheme="minorEastAsia" w:hint="eastAsia"/>
          <w:szCs w:val="21"/>
        </w:rPr>
        <w:t>者、健常者のように分散してしまうため、議論の対象は軽度の</w:t>
      </w:r>
      <w:r>
        <w:rPr>
          <w:rFonts w:asciiTheme="minorEastAsia" w:hAnsiTheme="minorEastAsia" w:hint="eastAsia"/>
          <w:szCs w:val="21"/>
        </w:rPr>
        <w:t>障がい</w:t>
      </w:r>
      <w:r w:rsidRPr="00A60A73">
        <w:rPr>
          <w:rFonts w:asciiTheme="minorEastAsia" w:hAnsiTheme="minorEastAsia" w:hint="eastAsia"/>
          <w:szCs w:val="21"/>
        </w:rPr>
        <w:t>者とする。</w:t>
      </w:r>
    </w:p>
    <w:p w:rsidR="00685753" w:rsidRPr="00A60A73" w:rsidRDefault="00685753" w:rsidP="00685753">
      <w:pPr>
        <w:ind w:firstLineChars="100" w:firstLine="210"/>
        <w:rPr>
          <w:rFonts w:asciiTheme="minorEastAsia" w:hAnsiTheme="minorEastAsia"/>
          <w:szCs w:val="21"/>
        </w:rPr>
      </w:pPr>
    </w:p>
    <w:p w:rsidR="00685753" w:rsidRPr="00B93D05" w:rsidRDefault="00685753" w:rsidP="00B93D05">
      <w:pPr>
        <w:ind w:firstLineChars="100" w:firstLine="210"/>
        <w:rPr>
          <w:rFonts w:asciiTheme="minorEastAsia" w:hAnsiTheme="minorEastAsia"/>
          <w:szCs w:val="21"/>
          <w:u w:val="single"/>
        </w:rPr>
      </w:pPr>
      <w:r w:rsidRPr="00B93D05">
        <w:rPr>
          <w:rFonts w:asciiTheme="minorEastAsia" w:hAnsiTheme="minorEastAsia" w:hint="eastAsia"/>
          <w:szCs w:val="21"/>
          <w:u w:val="single"/>
        </w:rPr>
        <w:t>軽度の障がい者に対し「就職をゴールとする教育」をするべきか？</w:t>
      </w:r>
    </w:p>
    <w:p w:rsidR="00F90E31" w:rsidRPr="00A60A73" w:rsidRDefault="00685753" w:rsidP="00685753">
      <w:pPr>
        <w:rPr>
          <w:rFonts w:asciiTheme="minorEastAsia" w:hAnsiTheme="minorEastAsia"/>
          <w:szCs w:val="21"/>
        </w:rPr>
      </w:pPr>
      <w:r w:rsidRPr="00A60A73">
        <w:rPr>
          <w:rFonts w:asciiTheme="minorEastAsia" w:hAnsiTheme="minorEastAsia" w:hint="eastAsia"/>
          <w:szCs w:val="21"/>
        </w:rPr>
        <w:t>という問題を設定し、この</w:t>
      </w:r>
      <w:r>
        <w:rPr>
          <w:rFonts w:asciiTheme="minorEastAsia" w:hAnsiTheme="minorEastAsia" w:hint="eastAsia"/>
          <w:szCs w:val="21"/>
        </w:rPr>
        <w:t>問題</w:t>
      </w:r>
      <w:r w:rsidRPr="00A60A73">
        <w:rPr>
          <w:rFonts w:asciiTheme="minorEastAsia" w:hAnsiTheme="minorEastAsia" w:hint="eastAsia"/>
          <w:szCs w:val="21"/>
        </w:rPr>
        <w:t>を軸に考察を深めていきたいと思う。</w:t>
      </w:r>
    </w:p>
    <w:p w:rsidR="00586280" w:rsidRPr="00A60A73" w:rsidRDefault="00641D13" w:rsidP="000C60B0">
      <w:pPr>
        <w:rPr>
          <w:rFonts w:asciiTheme="minorEastAsia" w:hAnsiTheme="minorEastAsia"/>
          <w:szCs w:val="21"/>
        </w:rPr>
      </w:pPr>
      <w:r w:rsidRPr="00A60A73">
        <w:rPr>
          <w:rFonts w:asciiTheme="minorEastAsia" w:hAnsiTheme="minorEastAsia" w:hint="eastAsia"/>
          <w:szCs w:val="21"/>
        </w:rPr>
        <w:t>＜調べたこと＞</w:t>
      </w:r>
    </w:p>
    <w:p w:rsidR="00A60A73" w:rsidRPr="0072541B" w:rsidRDefault="00A60A73" w:rsidP="00A60A73">
      <w:pPr>
        <w:pStyle w:val="a9"/>
        <w:numPr>
          <w:ilvl w:val="0"/>
          <w:numId w:val="8"/>
        </w:numPr>
        <w:ind w:leftChars="0"/>
        <w:rPr>
          <w:rFonts w:asciiTheme="minorEastAsia" w:hAnsiTheme="minorEastAsia"/>
        </w:rPr>
      </w:pPr>
      <w:r w:rsidRPr="0072541B">
        <w:rPr>
          <w:rFonts w:asciiTheme="minorEastAsia" w:hAnsiTheme="minorEastAsia"/>
        </w:rPr>
        <w:t>障害児教育の動向</w:t>
      </w:r>
    </w:p>
    <w:p w:rsidR="00A60A73" w:rsidRPr="00A60A73" w:rsidRDefault="00A60A73" w:rsidP="00A60A73">
      <w:pPr>
        <w:pStyle w:val="a9"/>
        <w:numPr>
          <w:ilvl w:val="0"/>
          <w:numId w:val="6"/>
        </w:numPr>
        <w:ind w:leftChars="0"/>
        <w:rPr>
          <w:rFonts w:asciiTheme="minorEastAsia" w:hAnsiTheme="minorEastAsia"/>
          <w:sz w:val="21"/>
          <w:szCs w:val="21"/>
          <w:lang w:eastAsia="ja-JP"/>
        </w:rPr>
      </w:pPr>
      <w:r w:rsidRPr="00A60A73">
        <w:rPr>
          <w:rFonts w:asciiTheme="minorEastAsia" w:hAnsiTheme="minorEastAsia"/>
          <w:sz w:val="21"/>
          <w:szCs w:val="21"/>
          <w:lang w:eastAsia="ja-JP"/>
        </w:rPr>
        <w:t>過去においては、重度・重複障害児に対する教育の機会は与えられているケースが少なかった→当時の教員の養成が問題視されていた→</w:t>
      </w:r>
      <w:r w:rsidRPr="00A60A73">
        <w:rPr>
          <w:rFonts w:asciiTheme="minorEastAsia" w:hAnsiTheme="minorEastAsia" w:hint="eastAsia"/>
          <w:sz w:val="21"/>
          <w:szCs w:val="21"/>
          <w:lang w:eastAsia="ja-JP"/>
        </w:rPr>
        <w:t>重度障害で一番多いケースとは重度精神薄弱と他の障害との組み合わせ。精神薄弱でなくても盲でかつ聾の重複障害児は同年齢の目と耳をふさいだだけの状態ではなく、言葉や心身の発達全体が遅れている。そういった重度・重複障害児は常に他人の手に依存しなければいけなく、通常の児童ならば指導することのない発達過程を育成助長しなければならない。</w:t>
      </w:r>
    </w:p>
    <w:p w:rsidR="00A60A73" w:rsidRPr="00A60A73" w:rsidRDefault="00A60A73" w:rsidP="00A60A73">
      <w:pPr>
        <w:pStyle w:val="a9"/>
        <w:numPr>
          <w:ilvl w:val="0"/>
          <w:numId w:val="6"/>
        </w:numPr>
        <w:ind w:leftChars="0"/>
        <w:rPr>
          <w:rFonts w:asciiTheme="minorEastAsia" w:hAnsiTheme="minorEastAsia"/>
          <w:sz w:val="21"/>
          <w:szCs w:val="21"/>
          <w:lang w:eastAsia="ja-JP"/>
        </w:rPr>
      </w:pPr>
      <w:r w:rsidRPr="00A60A73">
        <w:rPr>
          <w:rFonts w:asciiTheme="minorEastAsia" w:hAnsiTheme="minorEastAsia" w:hint="eastAsia"/>
          <w:sz w:val="21"/>
          <w:szCs w:val="21"/>
          <w:lang w:eastAsia="ja-JP"/>
        </w:rPr>
        <w:t>障害児教育の歴史の根源は、明治11年京都盲唖院の開設または明治八年と京都府教育史が語る京都第19番校における、瘖唖教場の開設である→その根拠は、心身障害のために学校の通常学級の中では、適切な教育をしていくことが困難もしくは不可能な児童のために、特別に編成された学級あるいは特別に設置された学校で行われる教育という意味合いに解していたから。</w:t>
      </w:r>
    </w:p>
    <w:p w:rsidR="00A60A73" w:rsidRPr="00A60A73" w:rsidRDefault="00A60A73" w:rsidP="00A60A73">
      <w:pPr>
        <w:pStyle w:val="a9"/>
        <w:numPr>
          <w:ilvl w:val="0"/>
          <w:numId w:val="6"/>
        </w:numPr>
        <w:ind w:leftChars="0"/>
        <w:rPr>
          <w:rFonts w:asciiTheme="minorEastAsia" w:hAnsiTheme="minorEastAsia"/>
          <w:sz w:val="21"/>
          <w:szCs w:val="21"/>
          <w:lang w:eastAsia="ja-JP"/>
        </w:rPr>
      </w:pPr>
      <w:r w:rsidRPr="00A60A73">
        <w:rPr>
          <w:rFonts w:asciiTheme="minorEastAsia" w:hAnsiTheme="minorEastAsia"/>
          <w:sz w:val="21"/>
          <w:szCs w:val="21"/>
          <w:lang w:eastAsia="ja-JP"/>
        </w:rPr>
        <w:t>しかし、昭和44年の特殊教育総合研究調査協力者会議の報告以降、特殊教育の本質は特殊学校とか特殊学級とかいう形態にあるのではなく、通常の学級の中の通常の教育では何らかの問題を生ずる児童･生徒に、それぞれの教育的ニーズに即応した特別な配慮を行うところに存在する→</w:t>
      </w:r>
      <w:r w:rsidRPr="00A60A73">
        <w:rPr>
          <w:rFonts w:asciiTheme="minorEastAsia" w:hAnsiTheme="minorEastAsia" w:hint="eastAsia"/>
          <w:sz w:val="21"/>
          <w:szCs w:val="21"/>
          <w:lang w:eastAsia="ja-JP"/>
        </w:rPr>
        <w:t>つまり、</w:t>
      </w:r>
      <w:r w:rsidRPr="00A60A73">
        <w:rPr>
          <w:rFonts w:asciiTheme="minorEastAsia" w:hAnsiTheme="minorEastAsia"/>
          <w:sz w:val="21"/>
          <w:szCs w:val="21"/>
          <w:lang w:eastAsia="ja-JP"/>
        </w:rPr>
        <w:t>障害児であっても出来る限り通常の児童達と共に教育することが</w:t>
      </w:r>
      <w:r w:rsidRPr="00A60A73">
        <w:rPr>
          <w:rFonts w:asciiTheme="minorEastAsia" w:hAnsiTheme="minorEastAsia" w:hint="eastAsia"/>
          <w:sz w:val="21"/>
          <w:szCs w:val="21"/>
          <w:lang w:eastAsia="ja-JP"/>
        </w:rPr>
        <w:t>良</w:t>
      </w:r>
      <w:r w:rsidRPr="00A60A73">
        <w:rPr>
          <w:rFonts w:asciiTheme="minorEastAsia" w:hAnsiTheme="minorEastAsia"/>
          <w:sz w:val="21"/>
          <w:szCs w:val="21"/>
          <w:lang w:eastAsia="ja-JP"/>
        </w:rPr>
        <w:t>く、障害児だからといって、ことさらに通常の児童達から遊離させるべきではないという考えが生まれてきた。</w:t>
      </w:r>
    </w:p>
    <w:p w:rsidR="00A60A73" w:rsidRPr="00951B1B" w:rsidRDefault="00A60A73" w:rsidP="00A60A73">
      <w:pPr>
        <w:pStyle w:val="a9"/>
        <w:numPr>
          <w:ilvl w:val="0"/>
          <w:numId w:val="6"/>
        </w:numPr>
        <w:ind w:leftChars="0"/>
        <w:rPr>
          <w:rFonts w:asciiTheme="minorEastAsia" w:hAnsiTheme="minorEastAsia"/>
          <w:sz w:val="21"/>
          <w:szCs w:val="21"/>
          <w:lang w:eastAsia="ja-JP"/>
        </w:rPr>
      </w:pPr>
      <w:r w:rsidRPr="00A60A73">
        <w:rPr>
          <w:rFonts w:asciiTheme="minorEastAsia" w:hAnsiTheme="minorEastAsia"/>
          <w:sz w:val="21"/>
          <w:szCs w:val="21"/>
          <w:lang w:eastAsia="ja-JP"/>
        </w:rPr>
        <w:t>大</w:t>
      </w:r>
      <w:r w:rsidRPr="00951B1B">
        <w:rPr>
          <w:rFonts w:asciiTheme="minorEastAsia" w:hAnsiTheme="minorEastAsia"/>
          <w:sz w:val="21"/>
          <w:szCs w:val="21"/>
          <w:lang w:eastAsia="ja-JP"/>
        </w:rPr>
        <w:t>正12年に勅令である「盲学校および聾啞学校令」が公布される。→盲・聾の分離が行われ、今まで両者一括していた障害児教育が、内容･方法論的に分化、確立してきた。さらに盲学校・聾学校の設置を、道府県に義務づけた。</w:t>
      </w:r>
    </w:p>
    <w:p w:rsidR="00A60A73" w:rsidRPr="00A60A73" w:rsidRDefault="00A60A73" w:rsidP="00A60A73">
      <w:pPr>
        <w:pStyle w:val="a9"/>
        <w:numPr>
          <w:ilvl w:val="0"/>
          <w:numId w:val="6"/>
        </w:numPr>
        <w:ind w:leftChars="0"/>
        <w:rPr>
          <w:rFonts w:asciiTheme="minorEastAsia" w:hAnsiTheme="minorEastAsia"/>
          <w:sz w:val="21"/>
          <w:szCs w:val="21"/>
          <w:lang w:eastAsia="ja-JP"/>
        </w:rPr>
      </w:pPr>
      <w:r w:rsidRPr="00951B1B">
        <w:rPr>
          <w:rFonts w:asciiTheme="minorEastAsia" w:hAnsiTheme="minorEastAsia" w:hint="eastAsia"/>
          <w:sz w:val="21"/>
          <w:szCs w:val="21"/>
          <w:lang w:eastAsia="ja-JP"/>
        </w:rPr>
        <w:t>特殊学級に編入されると、自然と元のクラスから離れることになり、自分の居場所が失われたかのような喪失感を味わうことになってしまうのは</w:t>
      </w:r>
      <w:r w:rsidRPr="00A60A73">
        <w:rPr>
          <w:rFonts w:asciiTheme="minorEastAsia" w:hAnsiTheme="minorEastAsia" w:hint="eastAsia"/>
          <w:sz w:val="21"/>
          <w:szCs w:val="21"/>
          <w:lang w:eastAsia="ja-JP"/>
        </w:rPr>
        <w:t>問題だと感じた。障害児もまた児童・生徒であって、基本的には一般の児童と同じ特性を持っていることを忘れてはいけないことが大事だと感じた。サムエル・カークの指摘を待つまでもなく、障害児と通常の児童との相違点は数えきれるが、両者の共通点は無数にあって、とても数え切れないのであるという言葉には共感したが、現代ではむしろ逆となって認知されているのではないだろうか。また、通常の児童･生徒と言われる者達であっても、決して画一ではなく、身長も体重もあらゆることが皆、十人十色の特性を持っている。障害児というのはそのある特性が極端に異なっている事に過ぎないということを広めていくことが障害児理解の一歩だと感じた。</w:t>
      </w:r>
    </w:p>
    <w:p w:rsidR="00A60A73" w:rsidRPr="0072541B" w:rsidRDefault="00A60A73" w:rsidP="000C60B0">
      <w:pPr>
        <w:pStyle w:val="a9"/>
        <w:numPr>
          <w:ilvl w:val="0"/>
          <w:numId w:val="8"/>
        </w:numPr>
        <w:ind w:leftChars="0"/>
        <w:rPr>
          <w:rFonts w:asciiTheme="minorEastAsia" w:hAnsiTheme="minorEastAsia"/>
        </w:rPr>
      </w:pPr>
      <w:r w:rsidRPr="0072541B">
        <w:rPr>
          <w:rFonts w:asciiTheme="minorEastAsia" w:hAnsiTheme="minorEastAsia"/>
        </w:rPr>
        <w:t>特別支援学校の現状</w:t>
      </w:r>
    </w:p>
    <w:p w:rsidR="00A60A73" w:rsidRPr="00A60A73" w:rsidRDefault="00A60A73" w:rsidP="000C60B0">
      <w:pPr>
        <w:rPr>
          <w:rFonts w:asciiTheme="minorEastAsia" w:hAnsiTheme="minorEastAsia"/>
        </w:rPr>
      </w:pPr>
      <w:r w:rsidRPr="00A60A73">
        <w:rPr>
          <w:rFonts w:asciiTheme="minorEastAsia" w:hAnsiTheme="minorEastAsia"/>
          <w:noProof/>
        </w:rPr>
        <w:drawing>
          <wp:inline distT="0" distB="0" distL="0" distR="0">
            <wp:extent cx="5399405" cy="3409950"/>
            <wp:effectExtent l="0" t="0" r="0" b="0"/>
            <wp:docPr id="16" name="図 16" descr="S:\My Documents\My Pictures\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y Documents\My Pictures\無題.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3" t="21344" r="353" b="43280"/>
                    <a:stretch/>
                  </pic:blipFill>
                  <pic:spPr bwMode="auto">
                    <a:xfrm>
                      <a:off x="0" y="0"/>
                      <a:ext cx="5400040" cy="3410351"/>
                    </a:xfrm>
                    <a:prstGeom prst="rect">
                      <a:avLst/>
                    </a:prstGeom>
                    <a:noFill/>
                    <a:ln>
                      <a:noFill/>
                    </a:ln>
                    <a:extLst>
                      <a:ext uri="{53640926-AAD7-44D8-BBD7-CCE9431645EC}">
                        <a14:shadowObscured xmlns:a14="http://schemas.microsoft.com/office/drawing/2010/main"/>
                      </a:ext>
                    </a:extLst>
                  </pic:spPr>
                </pic:pic>
              </a:graphicData>
            </a:graphic>
          </wp:inline>
        </w:drawing>
      </w:r>
    </w:p>
    <w:p w:rsidR="00A60A73" w:rsidRPr="00A60A73" w:rsidRDefault="00A60A73" w:rsidP="00A60A73">
      <w:pPr>
        <w:pStyle w:val="a9"/>
        <w:numPr>
          <w:ilvl w:val="0"/>
          <w:numId w:val="7"/>
        </w:numPr>
        <w:ind w:leftChars="0"/>
        <w:rPr>
          <w:rFonts w:asciiTheme="minorEastAsia" w:hAnsiTheme="minorEastAsia"/>
          <w:sz w:val="21"/>
          <w:szCs w:val="21"/>
          <w:lang w:eastAsia="ja-JP"/>
        </w:rPr>
      </w:pPr>
      <w:r w:rsidRPr="00A60A73">
        <w:rPr>
          <w:rFonts w:asciiTheme="minorEastAsia" w:hAnsiTheme="minorEastAsia" w:hint="eastAsia"/>
          <w:sz w:val="21"/>
          <w:szCs w:val="21"/>
          <w:lang w:eastAsia="ja-JP"/>
        </w:rPr>
        <w:t>特別支援学校の数は、1,000校を大きく越えている。それまでの「特殊教育」が特別支援教育に衣替えした2007年は1,000校を越え出してきているので、この間に多くの理解や進歩が生まれたことを意味している。児童・生徒数でみると、12万人を大きく越えており、2007年の約10万人と比べると増加の傾向にある。特別支援学級の数も、小学校や中学校において増加の傾向を示すと予想される。</w:t>
      </w:r>
    </w:p>
    <w:p w:rsidR="00A60A73" w:rsidRDefault="00A60A73" w:rsidP="00A60A73">
      <w:pPr>
        <w:pStyle w:val="a9"/>
        <w:numPr>
          <w:ilvl w:val="0"/>
          <w:numId w:val="7"/>
        </w:numPr>
        <w:ind w:leftChars="0"/>
        <w:rPr>
          <w:rFonts w:asciiTheme="minorEastAsia" w:hAnsiTheme="minorEastAsia"/>
          <w:sz w:val="21"/>
          <w:szCs w:val="21"/>
          <w:lang w:eastAsia="ja-JP"/>
        </w:rPr>
      </w:pPr>
      <w:r w:rsidRPr="00A60A73">
        <w:rPr>
          <w:rFonts w:asciiTheme="minorEastAsia" w:hAnsiTheme="minorEastAsia" w:hint="eastAsia"/>
          <w:sz w:val="21"/>
          <w:szCs w:val="21"/>
          <w:lang w:eastAsia="ja-JP"/>
        </w:rPr>
        <w:t>これに伴って、教員数も増えている。しかし、特別支援学校教諭等の免許状を所持していない教員が対応している現状があるので、高い指導力を持つ教員の養成・研修をいっそう充実することが望まれる。</w:t>
      </w:r>
    </w:p>
    <w:p w:rsidR="00685753" w:rsidRDefault="00685753" w:rsidP="00685753">
      <w:pPr>
        <w:rPr>
          <w:rFonts w:asciiTheme="minorEastAsia" w:hAnsiTheme="minorEastAsia"/>
          <w:szCs w:val="21"/>
        </w:rPr>
      </w:pPr>
    </w:p>
    <w:p w:rsidR="00685753" w:rsidRPr="00685753" w:rsidRDefault="00685753" w:rsidP="00685753">
      <w:pPr>
        <w:rPr>
          <w:rFonts w:asciiTheme="minorEastAsia" w:hAnsiTheme="minorEastAsia"/>
          <w:szCs w:val="21"/>
        </w:rPr>
      </w:pPr>
    </w:p>
    <w:p w:rsidR="00A60A73" w:rsidRPr="00A60A73" w:rsidRDefault="00A60A73" w:rsidP="00A60A73">
      <w:pPr>
        <w:pStyle w:val="a9"/>
        <w:numPr>
          <w:ilvl w:val="0"/>
          <w:numId w:val="7"/>
        </w:numPr>
        <w:ind w:leftChars="0"/>
        <w:rPr>
          <w:rFonts w:asciiTheme="minorEastAsia" w:hAnsiTheme="minorEastAsia"/>
          <w:sz w:val="21"/>
          <w:szCs w:val="21"/>
          <w:lang w:eastAsia="ja-JP"/>
        </w:rPr>
      </w:pPr>
      <w:r w:rsidRPr="00A60A73">
        <w:rPr>
          <w:rFonts w:asciiTheme="minorEastAsia" w:hAnsiTheme="minorEastAsia" w:hint="eastAsia"/>
          <w:sz w:val="21"/>
          <w:szCs w:val="21"/>
          <w:lang w:eastAsia="ja-JP"/>
        </w:rPr>
        <w:t>特別支援教育は、児童・生徒一人ひとりの障害の種類や程度が違っていることを考慮して、特別支援学校は1学級6人（重複障害の場合は3人）、特別支援学級は同8人で編制されている。国の標準で35人ないし40人で編制される通常学級に比べ、少しの児童・生徒数の増加でも学級増につながり、それだけ担任する教員も増えるわけである。</w:t>
      </w:r>
    </w:p>
    <w:p w:rsidR="00A60A73" w:rsidRPr="00A60A73" w:rsidRDefault="00A60A73" w:rsidP="00A60A73">
      <w:pPr>
        <w:pStyle w:val="a9"/>
        <w:numPr>
          <w:ilvl w:val="0"/>
          <w:numId w:val="7"/>
        </w:numPr>
        <w:ind w:leftChars="0"/>
        <w:rPr>
          <w:rFonts w:asciiTheme="minorEastAsia" w:hAnsiTheme="minorEastAsia"/>
          <w:sz w:val="21"/>
          <w:szCs w:val="21"/>
          <w:lang w:eastAsia="ja-JP"/>
        </w:rPr>
      </w:pPr>
      <w:r w:rsidRPr="00A60A73">
        <w:rPr>
          <w:rFonts w:asciiTheme="minorEastAsia" w:hAnsiTheme="minorEastAsia" w:hint="eastAsia"/>
          <w:sz w:val="21"/>
          <w:szCs w:val="21"/>
          <w:lang w:eastAsia="ja-JP"/>
        </w:rPr>
        <w:t>特別支援教育を受ける児童・生徒数が増加しているのは、「特殊教育」時代の障害種別（盲、ろう、養護）が一本化されたことで、より一人ひとりにきめ細かな教育が行われるようになったこと、発達障害も対象となったことなどで特別支援教育への理解が進み、子どもの可能性を伸ばせる手厚い教育を求める保護者が増えてきたことなどが考えられる。</w:t>
      </w:r>
    </w:p>
    <w:p w:rsidR="00A60A73" w:rsidRPr="00A60A73" w:rsidRDefault="00A60A73" w:rsidP="00A60A73">
      <w:pPr>
        <w:rPr>
          <w:rFonts w:asciiTheme="minorEastAsia" w:hAnsiTheme="minorEastAsia"/>
          <w:szCs w:val="21"/>
        </w:rPr>
      </w:pPr>
      <w:r w:rsidRPr="00A60A73">
        <w:rPr>
          <w:rFonts w:asciiTheme="minorEastAsia" w:hAnsiTheme="minorEastAsia" w:hint="eastAsia"/>
          <w:szCs w:val="21"/>
        </w:rPr>
        <w:t>【参考文献】</w:t>
      </w:r>
    </w:p>
    <w:p w:rsidR="00A60A73" w:rsidRPr="00A60A73" w:rsidRDefault="00A60A73" w:rsidP="00A60A73">
      <w:pPr>
        <w:rPr>
          <w:rFonts w:asciiTheme="minorEastAsia" w:hAnsiTheme="minorEastAsia"/>
          <w:szCs w:val="21"/>
        </w:rPr>
      </w:pPr>
      <w:r w:rsidRPr="00A60A73">
        <w:rPr>
          <w:rFonts w:asciiTheme="minorEastAsia" w:hAnsiTheme="minorEastAsia" w:hint="eastAsia"/>
          <w:szCs w:val="21"/>
        </w:rPr>
        <w:t>辻村泰男,『障害児教育の新動向』(1978年)</w:t>
      </w:r>
      <w:r w:rsidRPr="00A60A73">
        <w:rPr>
          <w:rFonts w:asciiTheme="minorEastAsia" w:hAnsiTheme="minorEastAsia"/>
          <w:szCs w:val="21"/>
        </w:rPr>
        <w:t>,</w:t>
      </w:r>
      <w:r w:rsidRPr="00A60A73">
        <w:rPr>
          <w:rFonts w:asciiTheme="minorEastAsia" w:hAnsiTheme="minorEastAsia" w:hint="eastAsia"/>
          <w:szCs w:val="21"/>
        </w:rPr>
        <w:t>日本文化科学社</w:t>
      </w:r>
    </w:p>
    <w:p w:rsidR="00A60A73" w:rsidRDefault="00A60A73" w:rsidP="000C60B0"/>
    <w:p w:rsidR="00685753" w:rsidRDefault="00685753" w:rsidP="000C60B0"/>
    <w:p w:rsidR="00685753" w:rsidRDefault="00685753" w:rsidP="000C60B0"/>
    <w:p w:rsidR="00685753" w:rsidRPr="00A60A73" w:rsidRDefault="00685753" w:rsidP="000C60B0"/>
    <w:p w:rsidR="00685753" w:rsidRDefault="00685753" w:rsidP="00685753">
      <w:pPr>
        <w:pStyle w:val="a9"/>
        <w:numPr>
          <w:ilvl w:val="0"/>
          <w:numId w:val="4"/>
        </w:numPr>
        <w:ind w:leftChars="0"/>
        <w:rPr>
          <w:lang w:eastAsia="ja-JP"/>
        </w:rPr>
      </w:pPr>
      <w:r>
        <w:rPr>
          <w:rFonts w:hint="eastAsia"/>
          <w:lang w:eastAsia="ja-JP"/>
        </w:rPr>
        <w:t>障がい者の大学在籍者数</w:t>
      </w:r>
    </w:p>
    <w:p w:rsidR="00685753" w:rsidRPr="00A60A73" w:rsidRDefault="00685753" w:rsidP="00685753">
      <w:pPr>
        <w:ind w:left="360"/>
      </w:pPr>
    </w:p>
    <w:p w:rsidR="00685753" w:rsidRDefault="00685753" w:rsidP="00685753">
      <w:pPr>
        <w:rPr>
          <w:rFonts w:asciiTheme="minorEastAsia" w:hAnsiTheme="minorEastAsia"/>
          <w:color w:val="444444"/>
          <w:spacing w:val="12"/>
          <w:szCs w:val="27"/>
        </w:rPr>
      </w:pPr>
      <w:r w:rsidRPr="006813F9">
        <w:rPr>
          <w:rFonts w:asciiTheme="minorEastAsia" w:hAnsiTheme="minorEastAsia" w:hint="eastAsia"/>
          <w:color w:val="444444"/>
          <w:spacing w:val="12"/>
          <w:szCs w:val="27"/>
        </w:rPr>
        <w:t>2015年5月時点で大学等に在籍する</w:t>
      </w:r>
      <w:r>
        <w:rPr>
          <w:rFonts w:asciiTheme="minorEastAsia" w:hAnsiTheme="minorEastAsia" w:hint="eastAsia"/>
          <w:color w:val="444444"/>
          <w:spacing w:val="12"/>
          <w:szCs w:val="27"/>
        </w:rPr>
        <w:t>障がい</w:t>
      </w:r>
      <w:r w:rsidRPr="006813F9">
        <w:rPr>
          <w:rFonts w:asciiTheme="minorEastAsia" w:hAnsiTheme="minorEastAsia" w:hint="eastAsia"/>
          <w:color w:val="444444"/>
          <w:spacing w:val="12"/>
          <w:szCs w:val="27"/>
        </w:rPr>
        <w:t>のある学生は2万人以上に達し、10年前の4倍の勢いで増えてきている。なかでも増加が著しいのは、病弱・虚弱、発達・精神</w:t>
      </w:r>
      <w:r>
        <w:rPr>
          <w:rFonts w:asciiTheme="minorEastAsia" w:hAnsiTheme="minorEastAsia" w:hint="eastAsia"/>
          <w:color w:val="444444"/>
          <w:spacing w:val="12"/>
          <w:szCs w:val="27"/>
        </w:rPr>
        <w:t>障がい</w:t>
      </w:r>
      <w:r w:rsidRPr="006813F9">
        <w:rPr>
          <w:rFonts w:asciiTheme="minorEastAsia" w:hAnsiTheme="minorEastAsia" w:hint="eastAsia"/>
          <w:color w:val="444444"/>
          <w:spacing w:val="12"/>
          <w:szCs w:val="27"/>
        </w:rPr>
        <w:t>のある学生</w:t>
      </w:r>
      <w:r>
        <w:rPr>
          <w:rFonts w:asciiTheme="minorEastAsia" w:hAnsiTheme="minorEastAsia" w:hint="eastAsia"/>
          <w:color w:val="444444"/>
          <w:spacing w:val="12"/>
          <w:szCs w:val="27"/>
        </w:rPr>
        <w:t>である</w:t>
      </w:r>
      <w:r w:rsidRPr="006813F9">
        <w:rPr>
          <w:rFonts w:asciiTheme="minorEastAsia" w:hAnsiTheme="minorEastAsia" w:hint="eastAsia"/>
          <w:color w:val="444444"/>
          <w:spacing w:val="12"/>
          <w:szCs w:val="27"/>
        </w:rPr>
        <w:t>。日本の大学では一部の学部を除けば入試で面接を取り入れておらず、学力考査のみで学生を選抜している。したがって、上記のような健康上の問題や</w:t>
      </w:r>
      <w:r>
        <w:rPr>
          <w:rFonts w:asciiTheme="minorEastAsia" w:hAnsiTheme="minorEastAsia" w:hint="eastAsia"/>
          <w:color w:val="444444"/>
          <w:spacing w:val="12"/>
          <w:szCs w:val="27"/>
        </w:rPr>
        <w:t>障がい</w:t>
      </w:r>
      <w:r w:rsidRPr="006813F9">
        <w:rPr>
          <w:rFonts w:asciiTheme="minorEastAsia" w:hAnsiTheme="minorEastAsia" w:hint="eastAsia"/>
          <w:color w:val="444444"/>
          <w:spacing w:val="12"/>
          <w:szCs w:val="27"/>
        </w:rPr>
        <w:t>を抱えていても、筆記試験の出来がよければ大学に進学</w:t>
      </w:r>
      <w:r>
        <w:rPr>
          <w:rFonts w:asciiTheme="minorEastAsia" w:hAnsiTheme="minorEastAsia" w:hint="eastAsia"/>
          <w:color w:val="444444"/>
          <w:spacing w:val="12"/>
          <w:szCs w:val="27"/>
        </w:rPr>
        <w:t>する</w:t>
      </w:r>
      <w:r w:rsidRPr="006813F9">
        <w:rPr>
          <w:rFonts w:asciiTheme="minorEastAsia" w:hAnsiTheme="minorEastAsia" w:hint="eastAsia"/>
          <w:color w:val="444444"/>
          <w:spacing w:val="12"/>
          <w:szCs w:val="27"/>
        </w:rPr>
        <w:t>。</w:t>
      </w:r>
    </w:p>
    <w:p w:rsidR="00685753" w:rsidRPr="00A60A73" w:rsidRDefault="00685753" w:rsidP="00685753">
      <w:pPr>
        <w:rPr>
          <w:rFonts w:asciiTheme="minorEastAsia" w:hAnsiTheme="minorEastAsia"/>
          <w:color w:val="444444"/>
          <w:spacing w:val="12"/>
          <w:szCs w:val="27"/>
        </w:rPr>
      </w:pPr>
      <w:r w:rsidRPr="00DB0E4C">
        <w:rPr>
          <w:noProof/>
        </w:rPr>
        <w:drawing>
          <wp:inline distT="0" distB="0" distL="0" distR="0" wp14:anchorId="777C3C28" wp14:editId="741CCFE7">
            <wp:extent cx="5029200" cy="2946907"/>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448" cy="3125770"/>
                    </a:xfrm>
                    <a:prstGeom prst="rect">
                      <a:avLst/>
                    </a:prstGeom>
                  </pic:spPr>
                </pic:pic>
              </a:graphicData>
            </a:graphic>
          </wp:inline>
        </w:drawing>
      </w:r>
    </w:p>
    <w:p w:rsidR="00685753" w:rsidRDefault="00685753" w:rsidP="00685753">
      <w:pPr>
        <w:pStyle w:val="a9"/>
        <w:numPr>
          <w:ilvl w:val="0"/>
          <w:numId w:val="4"/>
        </w:numPr>
        <w:ind w:leftChars="0"/>
        <w:rPr>
          <w:lang w:eastAsia="ja-JP"/>
        </w:rPr>
      </w:pPr>
      <w:r>
        <w:rPr>
          <w:rFonts w:hint="eastAsia"/>
          <w:lang w:eastAsia="ja-JP"/>
        </w:rPr>
        <w:t>大学卒の障がい者の４割の進路が決まらない現状</w:t>
      </w:r>
    </w:p>
    <w:p w:rsidR="00685753" w:rsidRDefault="00685753" w:rsidP="00685753"/>
    <w:p w:rsidR="00685753" w:rsidRDefault="00685753" w:rsidP="00685753">
      <w:r w:rsidRPr="006813F9">
        <w:rPr>
          <w:rFonts w:hint="eastAsia"/>
        </w:rPr>
        <w:t>企業は能力のある学生を採用したいものの、コミュニケーションに難があったり、健康上問題を抱える学生は採りたがらないだろう。なぜなら、入社してからの人事が面倒になるからである。その結果、上記の</w:t>
      </w:r>
      <w:r>
        <w:rPr>
          <w:rFonts w:hint="eastAsia"/>
        </w:rPr>
        <w:t>障がい</w:t>
      </w:r>
      <w:r w:rsidRPr="006813F9">
        <w:rPr>
          <w:rFonts w:hint="eastAsia"/>
        </w:rPr>
        <w:t>のある学生のうち</w:t>
      </w:r>
      <w:r>
        <w:rPr>
          <w:rFonts w:hint="eastAsia"/>
        </w:rPr>
        <w:t>約</w:t>
      </w:r>
      <w:r w:rsidRPr="006813F9">
        <w:rPr>
          <w:rFonts w:hint="eastAsia"/>
        </w:rPr>
        <w:t>4</w:t>
      </w:r>
      <w:r w:rsidRPr="006813F9">
        <w:rPr>
          <w:rFonts w:hint="eastAsia"/>
        </w:rPr>
        <w:t>割は卒業後の進路が決まっていない。</w:t>
      </w:r>
    </w:p>
    <w:p w:rsidR="00685753" w:rsidRDefault="00685753" w:rsidP="00685753">
      <w:r>
        <w:rPr>
          <w:noProof/>
        </w:rPr>
        <w:drawing>
          <wp:inline distT="0" distB="0" distL="0" distR="0" wp14:anchorId="1060B70C" wp14:editId="695B1103">
            <wp:extent cx="4472465" cy="2979420"/>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4671" cy="2994213"/>
                    </a:xfrm>
                    <a:prstGeom prst="rect">
                      <a:avLst/>
                    </a:prstGeom>
                    <a:noFill/>
                    <a:ln>
                      <a:noFill/>
                    </a:ln>
                  </pic:spPr>
                </pic:pic>
              </a:graphicData>
            </a:graphic>
          </wp:inline>
        </w:drawing>
      </w:r>
    </w:p>
    <w:p w:rsidR="00685753" w:rsidRDefault="00685753" w:rsidP="00685753">
      <w:r>
        <w:rPr>
          <w:noProof/>
        </w:rPr>
        <w:drawing>
          <wp:inline distT="0" distB="0" distL="0" distR="0" wp14:anchorId="65A88F22" wp14:editId="0E87EC89">
            <wp:extent cx="3467100" cy="341583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5351" cy="3433812"/>
                    </a:xfrm>
                    <a:prstGeom prst="rect">
                      <a:avLst/>
                    </a:prstGeom>
                    <a:noFill/>
                    <a:ln>
                      <a:noFill/>
                    </a:ln>
                  </pic:spPr>
                </pic:pic>
              </a:graphicData>
            </a:graphic>
          </wp:inline>
        </w:drawing>
      </w:r>
    </w:p>
    <w:p w:rsidR="00685753" w:rsidRDefault="00685753" w:rsidP="00685753"/>
    <w:p w:rsidR="00685753" w:rsidRDefault="00685753" w:rsidP="00685753">
      <w:r>
        <w:rPr>
          <w:rFonts w:hint="eastAsia"/>
          <w:noProof/>
        </w:rPr>
        <w:drawing>
          <wp:inline distT="0" distB="0" distL="0" distR="0" wp14:anchorId="0F8A0DCD" wp14:editId="3E4036A2">
            <wp:extent cx="3825240" cy="2963476"/>
            <wp:effectExtent l="0" t="0" r="381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9999" cy="2974910"/>
                    </a:xfrm>
                    <a:prstGeom prst="rect">
                      <a:avLst/>
                    </a:prstGeom>
                    <a:noFill/>
                    <a:ln>
                      <a:noFill/>
                    </a:ln>
                  </pic:spPr>
                </pic:pic>
              </a:graphicData>
            </a:graphic>
          </wp:inline>
        </w:drawing>
      </w:r>
    </w:p>
    <w:p w:rsidR="00685753" w:rsidRDefault="00685753" w:rsidP="00685753">
      <w:r>
        <w:rPr>
          <w:rFonts w:hint="eastAsia"/>
        </w:rPr>
        <w:t>③、④は記事より抜粋。一部改変、データ補足。</w:t>
      </w:r>
    </w:p>
    <w:p w:rsidR="00685753" w:rsidRDefault="00685753" w:rsidP="00685753">
      <w:pPr>
        <w:rPr>
          <w:sz w:val="20"/>
        </w:rPr>
      </w:pPr>
      <w:r>
        <w:rPr>
          <w:rFonts w:hint="eastAsia"/>
          <w:sz w:val="20"/>
        </w:rPr>
        <w:t>参考：</w:t>
      </w:r>
    </w:p>
    <w:p w:rsidR="00685753" w:rsidRPr="001E7415" w:rsidRDefault="00984149" w:rsidP="00685753">
      <w:pPr>
        <w:rPr>
          <w:sz w:val="20"/>
        </w:rPr>
      </w:pPr>
      <w:hyperlink r:id="rId14" w:history="1">
        <w:r w:rsidR="00685753" w:rsidRPr="00196284">
          <w:rPr>
            <w:rStyle w:val="a8"/>
            <w:sz w:val="20"/>
          </w:rPr>
          <w:t>https://www.jasso.go.jp/gakusei/tokubetsu_shien/chosa_kenkyu/chosa/__icsFiles/afieldfile/2017/09/22/04_chapter4.pdf</w:t>
        </w:r>
      </w:hyperlink>
      <w:r w:rsidR="00685753" w:rsidRPr="001E7415">
        <w:rPr>
          <w:rFonts w:hint="eastAsia"/>
          <w:sz w:val="20"/>
        </w:rPr>
        <w:t>（日本学生支援機構）</w:t>
      </w:r>
    </w:p>
    <w:p w:rsidR="00685753" w:rsidRPr="00B32F10" w:rsidRDefault="00685753" w:rsidP="00685753"/>
    <w:p w:rsidR="00685753" w:rsidRDefault="00685753" w:rsidP="00685753">
      <w:r>
        <w:rPr>
          <w:rFonts w:hint="eastAsia"/>
        </w:rPr>
        <w:t>＜記事の補足＞</w:t>
      </w:r>
    </w:p>
    <w:p w:rsidR="00685753" w:rsidRDefault="00685753" w:rsidP="00685753">
      <w:r>
        <w:rPr>
          <w:rFonts w:hint="eastAsia"/>
        </w:rPr>
        <w:t>・発達障がいとは？</w:t>
      </w:r>
    </w:p>
    <w:p w:rsidR="00685753" w:rsidRDefault="00685753" w:rsidP="00685753">
      <w:pPr>
        <w:ind w:firstLineChars="100" w:firstLine="210"/>
        <w:rPr>
          <w:rFonts w:ascii="Helvetica" w:hAnsi="Helvetica"/>
          <w:color w:val="333333"/>
          <w:shd w:val="clear" w:color="auto" w:fill="FFFFFF"/>
        </w:rPr>
      </w:pPr>
      <w:r w:rsidRPr="009C673C">
        <w:rPr>
          <w:rFonts w:ascii="Helvetica" w:hAnsi="Helvetica" w:hint="eastAsia"/>
          <w:color w:val="333333"/>
          <w:shd w:val="clear" w:color="auto" w:fill="FFFFFF"/>
        </w:rPr>
        <w:t>日本における発達</w:t>
      </w:r>
      <w:r>
        <w:rPr>
          <w:rFonts w:ascii="Helvetica" w:hAnsi="Helvetica" w:hint="eastAsia"/>
          <w:color w:val="333333"/>
          <w:shd w:val="clear" w:color="auto" w:fill="FFFFFF"/>
        </w:rPr>
        <w:t>障がい</w:t>
      </w:r>
      <w:r w:rsidRPr="009C673C">
        <w:rPr>
          <w:rFonts w:ascii="Helvetica" w:hAnsi="Helvetica" w:hint="eastAsia"/>
          <w:color w:val="333333"/>
          <w:shd w:val="clear" w:color="auto" w:fill="FFFFFF"/>
        </w:rPr>
        <w:t>の定義は、平成</w:t>
      </w:r>
      <w:r w:rsidRPr="009C673C">
        <w:rPr>
          <w:rFonts w:ascii="Helvetica" w:hAnsi="Helvetica" w:hint="eastAsia"/>
          <w:color w:val="333333"/>
          <w:shd w:val="clear" w:color="auto" w:fill="FFFFFF"/>
        </w:rPr>
        <w:t>16</w:t>
      </w:r>
      <w:r w:rsidRPr="009C673C">
        <w:rPr>
          <w:rFonts w:ascii="Helvetica" w:hAnsi="Helvetica" w:hint="eastAsia"/>
          <w:color w:val="333333"/>
          <w:shd w:val="clear" w:color="auto" w:fill="FFFFFF"/>
        </w:rPr>
        <w:t>年に制定された「発達</w:t>
      </w:r>
      <w:r>
        <w:rPr>
          <w:rFonts w:ascii="Helvetica" w:hAnsi="Helvetica" w:hint="eastAsia"/>
          <w:color w:val="333333"/>
          <w:shd w:val="clear" w:color="auto" w:fill="FFFFFF"/>
        </w:rPr>
        <w:t>障がい</w:t>
      </w:r>
      <w:r w:rsidRPr="009C673C">
        <w:rPr>
          <w:rFonts w:ascii="Helvetica" w:hAnsi="Helvetica" w:hint="eastAsia"/>
          <w:color w:val="333333"/>
          <w:shd w:val="clear" w:color="auto" w:fill="FFFFFF"/>
        </w:rPr>
        <w:t>者支援法」によって定められて</w:t>
      </w:r>
      <w:r>
        <w:rPr>
          <w:rFonts w:ascii="Helvetica" w:hAnsi="Helvetica" w:hint="eastAsia"/>
          <w:color w:val="333333"/>
          <w:shd w:val="clear" w:color="auto" w:fill="FFFFFF"/>
        </w:rPr>
        <w:t>いる。</w:t>
      </w:r>
    </w:p>
    <w:p w:rsidR="00685753" w:rsidRPr="00A60A73" w:rsidRDefault="00685753" w:rsidP="00685753">
      <w:pPr>
        <w:ind w:firstLineChars="100" w:firstLine="210"/>
        <w:rPr>
          <w:rFonts w:ascii="Helvetica" w:hAnsi="Helvetica"/>
          <w:color w:val="333333"/>
          <w:shd w:val="clear" w:color="auto" w:fill="FFFFFF"/>
        </w:rPr>
      </w:pPr>
    </w:p>
    <w:p w:rsidR="00685753" w:rsidRPr="00FC000E" w:rsidRDefault="00685753" w:rsidP="00685753">
      <w:pPr>
        <w:ind w:firstLineChars="100" w:firstLine="210"/>
        <w:rPr>
          <w:rFonts w:ascii="Helvetica" w:hAnsi="Helvetica"/>
          <w:color w:val="333333"/>
          <w:u w:val="single"/>
          <w:shd w:val="clear" w:color="auto" w:fill="FFFFFF"/>
        </w:rPr>
      </w:pPr>
      <w:r w:rsidRPr="00FC000E">
        <w:rPr>
          <w:rFonts w:ascii="Helvetica" w:hAnsi="Helvetica" w:hint="eastAsia"/>
          <w:color w:val="333333"/>
          <w:u w:val="single"/>
          <w:shd w:val="clear" w:color="auto" w:fill="FFFFFF"/>
        </w:rPr>
        <w:t>定義</w:t>
      </w:r>
    </w:p>
    <w:p w:rsidR="00685753" w:rsidRDefault="00685753" w:rsidP="00685753">
      <w:pPr>
        <w:ind w:firstLineChars="100" w:firstLine="210"/>
        <w:rPr>
          <w:rFonts w:ascii="Helvetica" w:hAnsi="Helvetica"/>
          <w:color w:val="333333"/>
          <w:shd w:val="clear" w:color="auto" w:fill="FFFFFF"/>
        </w:rPr>
      </w:pPr>
      <w:r w:rsidRPr="009C673C">
        <w:rPr>
          <w:rFonts w:ascii="Helvetica" w:hAnsi="Helvetica" w:hint="eastAsia"/>
          <w:color w:val="333333"/>
          <w:shd w:val="clear" w:color="auto" w:fill="FFFFFF"/>
        </w:rPr>
        <w:t>「『発達</w:t>
      </w:r>
      <w:r>
        <w:rPr>
          <w:rFonts w:ascii="Helvetica" w:hAnsi="Helvetica" w:hint="eastAsia"/>
          <w:color w:val="333333"/>
          <w:shd w:val="clear" w:color="auto" w:fill="FFFFFF"/>
        </w:rPr>
        <w:t>障がい</w:t>
      </w:r>
      <w:r w:rsidRPr="009C673C">
        <w:rPr>
          <w:rFonts w:ascii="Helvetica" w:hAnsi="Helvetica" w:hint="eastAsia"/>
          <w:color w:val="333333"/>
          <w:shd w:val="clear" w:color="auto" w:fill="FFFFFF"/>
        </w:rPr>
        <w:t>』とは、自閉症、アスペルガー症候群その他の広汎性発達</w:t>
      </w:r>
      <w:r>
        <w:rPr>
          <w:rFonts w:ascii="Helvetica" w:hAnsi="Helvetica" w:hint="eastAsia"/>
          <w:color w:val="333333"/>
          <w:shd w:val="clear" w:color="auto" w:fill="FFFFFF"/>
        </w:rPr>
        <w:t>障がい</w:t>
      </w:r>
      <w:r w:rsidRPr="009C673C">
        <w:rPr>
          <w:rFonts w:ascii="Helvetica" w:hAnsi="Helvetica" w:hint="eastAsia"/>
          <w:color w:val="333333"/>
          <w:shd w:val="clear" w:color="auto" w:fill="FFFFFF"/>
        </w:rPr>
        <w:t>、学習</w:t>
      </w:r>
      <w:r>
        <w:rPr>
          <w:rFonts w:ascii="Helvetica" w:hAnsi="Helvetica" w:hint="eastAsia"/>
          <w:color w:val="333333"/>
          <w:shd w:val="clear" w:color="auto" w:fill="FFFFFF"/>
        </w:rPr>
        <w:t>障がい</w:t>
      </w:r>
      <w:r w:rsidRPr="009C673C">
        <w:rPr>
          <w:rFonts w:ascii="Helvetica" w:hAnsi="Helvetica" w:hint="eastAsia"/>
          <w:color w:val="333333"/>
          <w:shd w:val="clear" w:color="auto" w:fill="FFFFFF"/>
        </w:rPr>
        <w:t>、注意欠陥多動性</w:t>
      </w:r>
      <w:r>
        <w:rPr>
          <w:rFonts w:ascii="Helvetica" w:hAnsi="Helvetica" w:hint="eastAsia"/>
          <w:color w:val="333333"/>
          <w:shd w:val="clear" w:color="auto" w:fill="FFFFFF"/>
        </w:rPr>
        <w:t>障がい</w:t>
      </w:r>
      <w:r w:rsidRPr="009C673C">
        <w:rPr>
          <w:rFonts w:ascii="Helvetica" w:hAnsi="Helvetica" w:hint="eastAsia"/>
          <w:color w:val="333333"/>
          <w:shd w:val="clear" w:color="auto" w:fill="FFFFFF"/>
        </w:rPr>
        <w:t>その他これに類する脳機能の</w:t>
      </w:r>
      <w:r>
        <w:rPr>
          <w:rFonts w:ascii="Helvetica" w:hAnsi="Helvetica" w:hint="eastAsia"/>
          <w:color w:val="333333"/>
          <w:shd w:val="clear" w:color="auto" w:fill="FFFFFF"/>
        </w:rPr>
        <w:t>障がい</w:t>
      </w:r>
      <w:r w:rsidRPr="009C673C">
        <w:rPr>
          <w:rFonts w:ascii="Helvetica" w:hAnsi="Helvetica" w:hint="eastAsia"/>
          <w:color w:val="333333"/>
          <w:shd w:val="clear" w:color="auto" w:fill="FFFFFF"/>
        </w:rPr>
        <w:t>であってその症状が通常低年齢において発現するものとして政令で定めるものをいう。」</w:t>
      </w:r>
    </w:p>
    <w:p w:rsidR="00685753" w:rsidRDefault="00685753" w:rsidP="00685753">
      <w:pPr>
        <w:rPr>
          <w:rFonts w:ascii="Helvetica" w:hAnsi="Helvetica"/>
          <w:color w:val="333333"/>
          <w:shd w:val="clear" w:color="auto" w:fill="FFFFFF"/>
        </w:rPr>
      </w:pPr>
    </w:p>
    <w:p w:rsidR="00685753" w:rsidRPr="00830B9A" w:rsidRDefault="00685753" w:rsidP="00685753">
      <w:pPr>
        <w:rPr>
          <w:rFonts w:ascii="Helvetica" w:hAnsi="Helvetica"/>
          <w:color w:val="333333"/>
          <w:shd w:val="clear" w:color="auto" w:fill="FFFFFF"/>
        </w:rPr>
      </w:pPr>
      <w:r w:rsidRPr="00830B9A">
        <w:rPr>
          <w:rFonts w:ascii="Helvetica" w:hAnsi="Helvetica" w:hint="eastAsia"/>
          <w:color w:val="333333"/>
          <w:shd w:val="clear" w:color="auto" w:fill="FFFFFF"/>
        </w:rPr>
        <w:t>6.5%</w:t>
      </w:r>
      <w:r w:rsidRPr="00830B9A">
        <w:rPr>
          <w:rFonts w:ascii="Helvetica" w:hAnsi="Helvetica" w:hint="eastAsia"/>
          <w:color w:val="333333"/>
          <w:shd w:val="clear" w:color="auto" w:fill="FFFFFF"/>
        </w:rPr>
        <w:t xml:space="preserve">　…　発達</w:t>
      </w:r>
      <w:r>
        <w:rPr>
          <w:rFonts w:ascii="Helvetica" w:hAnsi="Helvetica" w:hint="eastAsia"/>
          <w:color w:val="333333"/>
          <w:shd w:val="clear" w:color="auto" w:fill="FFFFFF"/>
        </w:rPr>
        <w:t>障がい</w:t>
      </w:r>
      <w:r w:rsidRPr="00830B9A">
        <w:rPr>
          <w:rFonts w:ascii="Helvetica" w:hAnsi="Helvetica" w:hint="eastAsia"/>
          <w:color w:val="333333"/>
          <w:shd w:val="clear" w:color="auto" w:fill="FFFFFF"/>
        </w:rPr>
        <w:t>児の割合</w:t>
      </w:r>
    </w:p>
    <w:p w:rsidR="00685753" w:rsidRPr="00830B9A" w:rsidRDefault="00685753" w:rsidP="00685753">
      <w:pPr>
        <w:rPr>
          <w:rFonts w:ascii="Helvetica" w:hAnsi="Helvetica"/>
          <w:color w:val="333333"/>
          <w:shd w:val="clear" w:color="auto" w:fill="FFFFFF"/>
        </w:rPr>
      </w:pPr>
      <w:r w:rsidRPr="00830B9A">
        <w:rPr>
          <w:rFonts w:ascii="Helvetica" w:hAnsi="Helvetica" w:hint="eastAsia"/>
          <w:color w:val="333333"/>
          <w:shd w:val="clear" w:color="auto" w:fill="FFFFFF"/>
        </w:rPr>
        <w:t>文部科学省により</w:t>
      </w:r>
      <w:r w:rsidRPr="00830B9A">
        <w:rPr>
          <w:rFonts w:ascii="Helvetica" w:hAnsi="Helvetica" w:hint="eastAsia"/>
          <w:color w:val="333333"/>
          <w:shd w:val="clear" w:color="auto" w:fill="FFFFFF"/>
        </w:rPr>
        <w:t>2012</w:t>
      </w:r>
      <w:r w:rsidRPr="00830B9A">
        <w:rPr>
          <w:rFonts w:ascii="Helvetica" w:hAnsi="Helvetica" w:hint="eastAsia"/>
          <w:color w:val="333333"/>
          <w:shd w:val="clear" w:color="auto" w:fill="FFFFFF"/>
        </w:rPr>
        <w:t>年に全国の公立小中学校で約</w:t>
      </w:r>
      <w:r w:rsidRPr="00830B9A">
        <w:rPr>
          <w:rFonts w:ascii="Helvetica" w:hAnsi="Helvetica" w:hint="eastAsia"/>
          <w:color w:val="333333"/>
          <w:shd w:val="clear" w:color="auto" w:fill="FFFFFF"/>
        </w:rPr>
        <w:t>5</w:t>
      </w:r>
      <w:r w:rsidRPr="00830B9A">
        <w:rPr>
          <w:rFonts w:ascii="Helvetica" w:hAnsi="Helvetica" w:hint="eastAsia"/>
          <w:color w:val="333333"/>
          <w:shd w:val="clear" w:color="auto" w:fill="FFFFFF"/>
        </w:rPr>
        <w:t>万人を対象にした調査結果で、”発達</w:t>
      </w:r>
      <w:r>
        <w:rPr>
          <w:rFonts w:ascii="Helvetica" w:hAnsi="Helvetica" w:hint="eastAsia"/>
          <w:color w:val="333333"/>
          <w:shd w:val="clear" w:color="auto" w:fill="FFFFFF"/>
        </w:rPr>
        <w:t>障がい</w:t>
      </w:r>
      <w:r w:rsidRPr="00830B9A">
        <w:rPr>
          <w:rFonts w:ascii="Helvetica" w:hAnsi="Helvetica" w:hint="eastAsia"/>
          <w:color w:val="333333"/>
          <w:shd w:val="clear" w:color="auto" w:fill="FFFFFF"/>
        </w:rPr>
        <w:t>の可能性のある”とされた児童生徒の割合。一クラスに</w:t>
      </w:r>
      <w:r w:rsidRPr="00830B9A">
        <w:rPr>
          <w:rFonts w:ascii="Helvetica" w:hAnsi="Helvetica" w:hint="eastAsia"/>
          <w:color w:val="333333"/>
          <w:shd w:val="clear" w:color="auto" w:fill="FFFFFF"/>
        </w:rPr>
        <w:t>2</w:t>
      </w:r>
      <w:r w:rsidRPr="00830B9A">
        <w:rPr>
          <w:rFonts w:ascii="Helvetica" w:hAnsi="Helvetica" w:hint="eastAsia"/>
          <w:color w:val="333333"/>
          <w:shd w:val="clear" w:color="auto" w:fill="FFFFFF"/>
        </w:rPr>
        <w:t>人程度は発達</w:t>
      </w:r>
      <w:r>
        <w:rPr>
          <w:rFonts w:ascii="Helvetica" w:hAnsi="Helvetica" w:hint="eastAsia"/>
          <w:color w:val="333333"/>
          <w:shd w:val="clear" w:color="auto" w:fill="FFFFFF"/>
        </w:rPr>
        <w:t>障がい</w:t>
      </w:r>
      <w:r w:rsidRPr="00830B9A">
        <w:rPr>
          <w:rFonts w:ascii="Helvetica" w:hAnsi="Helvetica" w:hint="eastAsia"/>
          <w:color w:val="333333"/>
          <w:shd w:val="clear" w:color="auto" w:fill="FFFFFF"/>
        </w:rPr>
        <w:t>の傾向があるということにな</w:t>
      </w:r>
      <w:r>
        <w:rPr>
          <w:rFonts w:ascii="Helvetica" w:hAnsi="Helvetica" w:hint="eastAsia"/>
          <w:color w:val="333333"/>
          <w:shd w:val="clear" w:color="auto" w:fill="FFFFFF"/>
        </w:rPr>
        <w:t>る</w:t>
      </w:r>
      <w:r w:rsidRPr="00830B9A">
        <w:rPr>
          <w:rFonts w:ascii="Helvetica" w:hAnsi="Helvetica" w:hint="eastAsia"/>
          <w:color w:val="333333"/>
          <w:shd w:val="clear" w:color="auto" w:fill="FFFFFF"/>
        </w:rPr>
        <w:t>。</w:t>
      </w: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r>
        <w:rPr>
          <w:rFonts w:ascii="Helvetica" w:hAnsi="Helvetica" w:cs="Helvetica" w:hint="eastAsia"/>
          <w:color w:val="333333"/>
          <w:sz w:val="20"/>
          <w:szCs w:val="20"/>
        </w:rPr>
        <w:t>参考：</w:t>
      </w:r>
      <w:hyperlink r:id="rId15" w:history="1">
        <w:r w:rsidRPr="00196284">
          <w:rPr>
            <w:rStyle w:val="a8"/>
            <w:rFonts w:ascii="Helvetica" w:hAnsi="Helvetica" w:cs="Helvetica"/>
            <w:sz w:val="20"/>
            <w:szCs w:val="20"/>
          </w:rPr>
          <w:t>https://www.teensmoon.com/pdd/data/</w:t>
        </w:r>
      </w:hyperlink>
      <w:r>
        <w:rPr>
          <w:rFonts w:ascii="Helvetica" w:hAnsi="Helvetica" w:cs="Helvetica" w:hint="eastAsia"/>
          <w:color w:val="333333"/>
          <w:sz w:val="20"/>
          <w:szCs w:val="20"/>
        </w:rPr>
        <w:t>（</w:t>
      </w:r>
      <w:r>
        <w:rPr>
          <w:rFonts w:ascii="Helvetica" w:hAnsi="Helvetica" w:cs="Helvetica" w:hint="eastAsia"/>
          <w:color w:val="333333"/>
          <w:sz w:val="20"/>
          <w:szCs w:val="20"/>
        </w:rPr>
        <w:t>TEENS</w:t>
      </w:r>
      <w:r>
        <w:rPr>
          <w:rFonts w:ascii="Helvetica" w:hAnsi="Helvetica" w:cs="Helvetica" w:hint="eastAsia"/>
          <w:color w:val="333333"/>
          <w:sz w:val="20"/>
          <w:szCs w:val="20"/>
        </w:rPr>
        <w:t>）</w:t>
      </w:r>
    </w:p>
    <w:p w:rsidR="00685753" w:rsidRPr="009C7265" w:rsidRDefault="00685753" w:rsidP="00685753">
      <w:pPr>
        <w:rPr>
          <w:rFonts w:ascii="Helvetica" w:hAnsi="Helvetica"/>
          <w:color w:val="333333"/>
          <w:shd w:val="clear" w:color="auto" w:fill="FFFFFF"/>
        </w:rPr>
      </w:pPr>
    </w:p>
    <w:p w:rsidR="00685753" w:rsidRDefault="00685753" w:rsidP="00685753">
      <w:pPr>
        <w:ind w:firstLineChars="100" w:firstLine="210"/>
        <w:rPr>
          <w:rFonts w:ascii="Helvetica" w:hAnsi="Helvetica"/>
          <w:color w:val="333333"/>
          <w:shd w:val="clear" w:color="auto" w:fill="FFFFFF"/>
        </w:rPr>
      </w:pPr>
    </w:p>
    <w:p w:rsidR="00685753" w:rsidRDefault="00685753" w:rsidP="00685753">
      <w:pPr>
        <w:ind w:firstLineChars="100" w:firstLine="210"/>
        <w:rPr>
          <w:rFonts w:ascii="Helvetica" w:hAnsi="Helvetica"/>
          <w:color w:val="333333"/>
          <w:shd w:val="clear" w:color="auto" w:fill="FFFFFF"/>
        </w:rPr>
      </w:pPr>
    </w:p>
    <w:p w:rsidR="00685753" w:rsidRPr="00A60A73" w:rsidRDefault="00685753" w:rsidP="00685753">
      <w:pPr>
        <w:rPr>
          <w:rFonts w:ascii="Helvetica" w:hAnsi="Helvetica"/>
          <w:color w:val="333333"/>
          <w:shd w:val="clear" w:color="auto" w:fill="FFFFFF"/>
        </w:rPr>
      </w:pPr>
    </w:p>
    <w:p w:rsidR="00685753" w:rsidRDefault="00685753" w:rsidP="00685753">
      <w:r w:rsidRPr="00527325">
        <w:rPr>
          <w:noProof/>
        </w:rPr>
        <w:drawing>
          <wp:inline distT="0" distB="0" distL="0" distR="0" wp14:anchorId="407CB16E" wp14:editId="0AAF94DE">
            <wp:extent cx="4228667" cy="4427220"/>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8323" cy="4458269"/>
                    </a:xfrm>
                    <a:prstGeom prst="rect">
                      <a:avLst/>
                    </a:prstGeom>
                  </pic:spPr>
                </pic:pic>
              </a:graphicData>
            </a:graphic>
          </wp:inline>
        </w:drawing>
      </w:r>
    </w:p>
    <w:p w:rsidR="00685753" w:rsidRPr="001E7415" w:rsidRDefault="00984149" w:rsidP="00685753">
      <w:pPr>
        <w:rPr>
          <w:sz w:val="20"/>
        </w:rPr>
      </w:pPr>
      <w:hyperlink r:id="rId17" w:history="1">
        <w:r w:rsidR="00685753" w:rsidRPr="001E7415">
          <w:rPr>
            <w:rStyle w:val="a8"/>
            <w:sz w:val="20"/>
          </w:rPr>
          <w:t>https://h-navi.jp/column/article/134</w:t>
        </w:r>
      </w:hyperlink>
      <w:r w:rsidR="00685753" w:rsidRPr="001E7415">
        <w:rPr>
          <w:rFonts w:hint="eastAsia"/>
          <w:sz w:val="20"/>
        </w:rPr>
        <w:t xml:space="preserve">　（</w:t>
      </w:r>
      <w:r w:rsidR="00685753" w:rsidRPr="001E7415">
        <w:rPr>
          <w:rFonts w:hint="eastAsia"/>
          <w:sz w:val="20"/>
        </w:rPr>
        <w:t>LITALICO</w:t>
      </w:r>
      <w:r w:rsidR="00685753" w:rsidRPr="001E7415">
        <w:rPr>
          <w:rFonts w:hint="eastAsia"/>
          <w:sz w:val="20"/>
        </w:rPr>
        <w:t>発達ナビ）</w:t>
      </w:r>
    </w:p>
    <w:p w:rsidR="00685753" w:rsidRDefault="00685753" w:rsidP="00685753">
      <w:pPr>
        <w:ind w:firstLineChars="100" w:firstLine="210"/>
        <w:rPr>
          <w:rFonts w:ascii="Helvetica" w:hAnsi="Helvetica"/>
          <w:color w:val="333333"/>
          <w:shd w:val="clear" w:color="auto" w:fill="FFFFFF"/>
        </w:rPr>
      </w:pPr>
    </w:p>
    <w:p w:rsidR="00685753" w:rsidRDefault="00685753" w:rsidP="00685753">
      <w:pPr>
        <w:ind w:firstLineChars="100" w:firstLine="210"/>
        <w:rPr>
          <w:rFonts w:ascii="Helvetica" w:hAnsi="Helvetica"/>
          <w:color w:val="333333"/>
          <w:shd w:val="clear" w:color="auto" w:fill="FFFFFF"/>
        </w:rPr>
      </w:pPr>
    </w:p>
    <w:p w:rsidR="00685753" w:rsidRDefault="00685753" w:rsidP="00685753">
      <w:pPr>
        <w:ind w:firstLineChars="100" w:firstLine="210"/>
        <w:rPr>
          <w:rFonts w:ascii="Helvetica" w:hAnsi="Helvetica"/>
          <w:color w:val="333333"/>
          <w:shd w:val="clear" w:color="auto" w:fill="FFFFFF"/>
        </w:rPr>
      </w:pPr>
      <w:r>
        <w:rPr>
          <w:rFonts w:ascii="Helvetica" w:hAnsi="Helvetica" w:hint="eastAsia"/>
          <w:color w:val="333333"/>
          <w:shd w:val="clear" w:color="auto" w:fill="FFFFFF"/>
        </w:rPr>
        <w:t>・精神障害とは？</w:t>
      </w:r>
    </w:p>
    <w:p w:rsidR="00685753" w:rsidRDefault="00685753" w:rsidP="00685753">
      <w:pPr>
        <w:ind w:firstLineChars="100" w:firstLine="210"/>
        <w:rPr>
          <w:rFonts w:ascii="Helvetica" w:hAnsi="Helvetica"/>
          <w:color w:val="333333"/>
          <w:u w:val="single"/>
          <w:shd w:val="clear" w:color="auto" w:fill="FFFFFF"/>
        </w:rPr>
      </w:pPr>
    </w:p>
    <w:p w:rsidR="00685753" w:rsidRPr="00BB7B29" w:rsidRDefault="00685753" w:rsidP="00685753">
      <w:pPr>
        <w:ind w:firstLineChars="100" w:firstLine="210"/>
        <w:rPr>
          <w:rFonts w:ascii="Helvetica" w:hAnsi="Helvetica"/>
          <w:color w:val="333333"/>
          <w:u w:val="single"/>
          <w:shd w:val="clear" w:color="auto" w:fill="FFFFFF"/>
        </w:rPr>
      </w:pPr>
      <w:r w:rsidRPr="00BB7B29">
        <w:rPr>
          <w:rFonts w:ascii="Helvetica" w:hAnsi="Helvetica" w:hint="eastAsia"/>
          <w:color w:val="333333"/>
          <w:u w:val="single"/>
          <w:shd w:val="clear" w:color="auto" w:fill="FFFFFF"/>
        </w:rPr>
        <w:t>定義</w:t>
      </w:r>
    </w:p>
    <w:p w:rsidR="00685753" w:rsidRPr="00A60A73" w:rsidRDefault="00685753" w:rsidP="00685753">
      <w:pPr>
        <w:ind w:firstLineChars="100" w:firstLine="210"/>
        <w:rPr>
          <w:rFonts w:ascii="Helvetica" w:hAnsi="Helvetica"/>
          <w:color w:val="333333"/>
          <w:shd w:val="clear" w:color="auto" w:fill="FFFFFF"/>
        </w:rPr>
      </w:pPr>
      <w:r>
        <w:rPr>
          <w:rFonts w:ascii="Helvetica" w:hAnsi="Helvetica" w:hint="eastAsia"/>
          <w:color w:val="333333"/>
          <w:shd w:val="clear" w:color="auto" w:fill="FFFFFF"/>
        </w:rPr>
        <w:t xml:space="preserve">　</w:t>
      </w:r>
      <w:r>
        <w:t>「精神保健及び精</w:t>
      </w:r>
      <w:r>
        <w:t xml:space="preserve"> </w:t>
      </w:r>
      <w:r>
        <w:t>神障害者福祉に関する法律」（精神保健福祉法）では、「精神障害」を「統合</w:t>
      </w:r>
      <w:r>
        <w:t xml:space="preserve"> </w:t>
      </w:r>
      <w:r>
        <w:t>失調症、精神作用物質による急性中毒又はその依存症、知的障害、精神病質</w:t>
      </w:r>
      <w:r>
        <w:t xml:space="preserve"> </w:t>
      </w:r>
      <w:r>
        <w:t>その他の精神疾患を有するもの」（第５条）と定義</w:t>
      </w:r>
      <w:r>
        <w:rPr>
          <w:rFonts w:hint="eastAsia"/>
        </w:rPr>
        <w:t>している</w:t>
      </w:r>
      <w:r>
        <w:t>。</w:t>
      </w: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r>
        <w:rPr>
          <w:rFonts w:ascii="Helvetica" w:hAnsi="Helvetica" w:cs="Helvetica" w:hint="eastAsia"/>
          <w:color w:val="333333"/>
          <w:sz w:val="20"/>
          <w:szCs w:val="20"/>
        </w:rPr>
        <w:t>＜精神障害の種類＞</w:t>
      </w:r>
    </w:p>
    <w:p w:rsidR="00685753" w:rsidRDefault="00685753" w:rsidP="00685753">
      <w:pPr>
        <w:pStyle w:val="text"/>
        <w:spacing w:before="0" w:beforeAutospacing="0" w:after="150" w:afterAutospacing="0"/>
        <w:textAlignment w:val="baseline"/>
        <w:rPr>
          <w:rFonts w:ascii="Helvetica" w:hAnsi="Helvetica" w:cs="Helvetica"/>
          <w:color w:val="333333"/>
          <w:sz w:val="20"/>
          <w:szCs w:val="20"/>
        </w:rPr>
      </w:pPr>
      <w:r>
        <w:rPr>
          <w:rFonts w:ascii="Helvetica" w:hAnsi="Helvetica" w:cs="Helvetica"/>
          <w:color w:val="333333"/>
          <w:sz w:val="20"/>
          <w:szCs w:val="20"/>
        </w:rPr>
        <w:t>F00-F09</w:t>
      </w:r>
      <w:r>
        <w:rPr>
          <w:rFonts w:ascii="Helvetica" w:hAnsi="Helvetica" w:cs="Helvetica"/>
          <w:color w:val="333333"/>
          <w:sz w:val="20"/>
          <w:szCs w:val="20"/>
        </w:rPr>
        <w:t xml:space="preserve">　症状性を含む器質性精神障害</w:t>
      </w:r>
      <w:r>
        <w:rPr>
          <w:rFonts w:ascii="Helvetica" w:hAnsi="Helvetica" w:cs="Helvetica"/>
          <w:color w:val="333333"/>
          <w:sz w:val="20"/>
          <w:szCs w:val="20"/>
        </w:rPr>
        <w:br/>
        <w:t>F10-F19</w:t>
      </w:r>
      <w:r>
        <w:rPr>
          <w:rFonts w:ascii="Helvetica" w:hAnsi="Helvetica" w:cs="Helvetica"/>
          <w:color w:val="333333"/>
          <w:sz w:val="20"/>
          <w:szCs w:val="20"/>
        </w:rPr>
        <w:t xml:space="preserve">　精神作用物質使用による精神及び行動の障害</w:t>
      </w:r>
      <w:r>
        <w:rPr>
          <w:rFonts w:ascii="Helvetica" w:hAnsi="Helvetica" w:cs="Helvetica"/>
          <w:color w:val="333333"/>
          <w:sz w:val="20"/>
          <w:szCs w:val="20"/>
        </w:rPr>
        <w:br/>
        <w:t>F20-F29</w:t>
      </w:r>
      <w:r>
        <w:rPr>
          <w:rFonts w:ascii="Helvetica" w:hAnsi="Helvetica" w:cs="Helvetica"/>
          <w:color w:val="333333"/>
          <w:sz w:val="20"/>
          <w:szCs w:val="20"/>
        </w:rPr>
        <w:t xml:space="preserve">　統合失調症，統合失調症型障害及び妄想性障害</w:t>
      </w:r>
      <w:r>
        <w:rPr>
          <w:rFonts w:ascii="Helvetica" w:hAnsi="Helvetica" w:cs="Helvetica"/>
          <w:color w:val="333333"/>
          <w:sz w:val="20"/>
          <w:szCs w:val="20"/>
        </w:rPr>
        <w:br/>
        <w:t>F30-F39</w:t>
      </w:r>
      <w:r>
        <w:rPr>
          <w:rFonts w:ascii="Helvetica" w:hAnsi="Helvetica" w:cs="Helvetica"/>
          <w:color w:val="333333"/>
          <w:sz w:val="20"/>
          <w:szCs w:val="20"/>
        </w:rPr>
        <w:t xml:space="preserve">　気分</w:t>
      </w:r>
      <w:r>
        <w:rPr>
          <w:rFonts w:ascii="Helvetica" w:hAnsi="Helvetica" w:cs="Helvetica"/>
          <w:color w:val="333333"/>
          <w:sz w:val="20"/>
          <w:szCs w:val="20"/>
        </w:rPr>
        <w:t>[</w:t>
      </w:r>
      <w:r>
        <w:rPr>
          <w:rFonts w:ascii="Helvetica" w:hAnsi="Helvetica" w:cs="Helvetica"/>
          <w:color w:val="333333"/>
          <w:sz w:val="20"/>
          <w:szCs w:val="20"/>
        </w:rPr>
        <w:t>感情</w:t>
      </w:r>
      <w:r>
        <w:rPr>
          <w:rFonts w:ascii="Helvetica" w:hAnsi="Helvetica" w:cs="Helvetica"/>
          <w:color w:val="333333"/>
          <w:sz w:val="20"/>
          <w:szCs w:val="20"/>
        </w:rPr>
        <w:t>]</w:t>
      </w:r>
      <w:r>
        <w:rPr>
          <w:rFonts w:ascii="Helvetica" w:hAnsi="Helvetica" w:cs="Helvetica"/>
          <w:color w:val="333333"/>
          <w:sz w:val="20"/>
          <w:szCs w:val="20"/>
        </w:rPr>
        <w:t>障害</w:t>
      </w:r>
      <w:r>
        <w:rPr>
          <w:rFonts w:ascii="Helvetica" w:hAnsi="Helvetica" w:cs="Helvetica"/>
          <w:color w:val="333333"/>
          <w:sz w:val="20"/>
          <w:szCs w:val="20"/>
        </w:rPr>
        <w:br/>
        <w:t>F40-F48</w:t>
      </w:r>
      <w:r>
        <w:rPr>
          <w:rFonts w:ascii="Helvetica" w:hAnsi="Helvetica" w:cs="Helvetica"/>
          <w:color w:val="333333"/>
          <w:sz w:val="20"/>
          <w:szCs w:val="20"/>
        </w:rPr>
        <w:t xml:space="preserve">　神経症性障害，ストレス関連障害及び身体表現性障害</w:t>
      </w:r>
      <w:r>
        <w:rPr>
          <w:rFonts w:ascii="Helvetica" w:hAnsi="Helvetica" w:cs="Helvetica"/>
          <w:color w:val="333333"/>
          <w:sz w:val="20"/>
          <w:szCs w:val="20"/>
        </w:rPr>
        <w:br/>
        <w:t>F50-F59</w:t>
      </w:r>
      <w:r>
        <w:rPr>
          <w:rFonts w:ascii="Helvetica" w:hAnsi="Helvetica" w:cs="Helvetica"/>
          <w:color w:val="333333"/>
          <w:sz w:val="20"/>
          <w:szCs w:val="20"/>
        </w:rPr>
        <w:t xml:space="preserve">　生理的障害及び身体的要因に関連した行動症候群</w:t>
      </w:r>
      <w:r>
        <w:rPr>
          <w:rFonts w:ascii="Helvetica" w:hAnsi="Helvetica" w:cs="Helvetica"/>
          <w:color w:val="333333"/>
          <w:sz w:val="20"/>
          <w:szCs w:val="20"/>
        </w:rPr>
        <w:br/>
        <w:t>F60-F69</w:t>
      </w:r>
      <w:r>
        <w:rPr>
          <w:rFonts w:ascii="Helvetica" w:hAnsi="Helvetica" w:cs="Helvetica"/>
          <w:color w:val="333333"/>
          <w:sz w:val="20"/>
          <w:szCs w:val="20"/>
        </w:rPr>
        <w:t xml:space="preserve">　成人の人格及び行動の障害</w:t>
      </w:r>
      <w:r>
        <w:rPr>
          <w:rFonts w:ascii="Helvetica" w:hAnsi="Helvetica" w:cs="Helvetica"/>
          <w:color w:val="333333"/>
          <w:sz w:val="20"/>
          <w:szCs w:val="20"/>
        </w:rPr>
        <w:br/>
        <w:t>F70-F79</w:t>
      </w:r>
      <w:r>
        <w:rPr>
          <w:rFonts w:ascii="Helvetica" w:hAnsi="Helvetica" w:cs="Helvetica"/>
          <w:color w:val="333333"/>
          <w:sz w:val="20"/>
          <w:szCs w:val="20"/>
        </w:rPr>
        <w:t xml:space="preserve">　知的障害〈精神遅滞〉</w:t>
      </w:r>
      <w:r>
        <w:rPr>
          <w:rFonts w:ascii="Helvetica" w:hAnsi="Helvetica" w:cs="Helvetica"/>
          <w:color w:val="333333"/>
          <w:sz w:val="20"/>
          <w:szCs w:val="20"/>
        </w:rPr>
        <w:br/>
        <w:t>F80-F89</w:t>
      </w:r>
      <w:r>
        <w:rPr>
          <w:rFonts w:ascii="Helvetica" w:hAnsi="Helvetica" w:cs="Helvetica"/>
          <w:color w:val="333333"/>
          <w:sz w:val="20"/>
          <w:szCs w:val="20"/>
        </w:rPr>
        <w:t xml:space="preserve">　心理的発達の障害</w:t>
      </w:r>
      <w:r>
        <w:rPr>
          <w:rFonts w:ascii="Helvetica" w:hAnsi="Helvetica" w:cs="Helvetica"/>
          <w:color w:val="333333"/>
          <w:sz w:val="20"/>
          <w:szCs w:val="20"/>
        </w:rPr>
        <w:br/>
        <w:t>F90-F98</w:t>
      </w:r>
      <w:r>
        <w:rPr>
          <w:rFonts w:ascii="Helvetica" w:hAnsi="Helvetica" w:cs="Helvetica"/>
          <w:color w:val="333333"/>
          <w:sz w:val="20"/>
          <w:szCs w:val="20"/>
        </w:rPr>
        <w:t xml:space="preserve">　小児期及び青年期に通常発症する行動及び情緒の障害</w:t>
      </w:r>
      <w:r>
        <w:rPr>
          <w:rFonts w:ascii="Helvetica" w:hAnsi="Helvetica" w:cs="Helvetica"/>
          <w:color w:val="333333"/>
          <w:sz w:val="20"/>
          <w:szCs w:val="20"/>
        </w:rPr>
        <w:br/>
      </w:r>
      <w:r>
        <w:rPr>
          <w:rFonts w:ascii="Helvetica" w:hAnsi="Helvetica" w:cs="Helvetica"/>
          <w:color w:val="333333"/>
          <w:sz w:val="20"/>
          <w:szCs w:val="20"/>
        </w:rPr>
        <w:br/>
        <w:t>(</w:t>
      </w:r>
      <w:r>
        <w:rPr>
          <w:rFonts w:ascii="Helvetica" w:hAnsi="Helvetica" w:cs="Helvetica"/>
          <w:color w:val="333333"/>
          <w:sz w:val="20"/>
          <w:szCs w:val="20"/>
        </w:rPr>
        <w:t>引用：第</w:t>
      </w:r>
      <w:r>
        <w:rPr>
          <w:rFonts w:ascii="ＭＳ ゴシック" w:eastAsia="ＭＳ ゴシック" w:hAnsi="ＭＳ ゴシック" w:cs="ＭＳ ゴシック" w:hint="eastAsia"/>
          <w:color w:val="333333"/>
          <w:sz w:val="20"/>
          <w:szCs w:val="20"/>
        </w:rPr>
        <w:t>Ⅴ</w:t>
      </w:r>
      <w:r>
        <w:rPr>
          <w:rFonts w:ascii="Helvetica" w:hAnsi="Helvetica" w:cs="Helvetica"/>
          <w:color w:val="333333"/>
          <w:sz w:val="20"/>
          <w:szCs w:val="20"/>
        </w:rPr>
        <w:t>章</w:t>
      </w:r>
      <w:r>
        <w:rPr>
          <w:rFonts w:ascii="Helvetica" w:hAnsi="Helvetica" w:cs="Helvetica"/>
          <w:color w:val="333333"/>
          <w:sz w:val="20"/>
          <w:szCs w:val="20"/>
        </w:rPr>
        <w:t xml:space="preserve"> </w:t>
      </w:r>
      <w:r>
        <w:rPr>
          <w:rFonts w:ascii="Helvetica" w:hAnsi="Helvetica" w:cs="Helvetica"/>
          <w:color w:val="333333"/>
          <w:sz w:val="20"/>
          <w:szCs w:val="20"/>
        </w:rPr>
        <w:t>精神及び行動の障害（</w:t>
      </w:r>
      <w:r>
        <w:rPr>
          <w:rFonts w:ascii="Helvetica" w:hAnsi="Helvetica" w:cs="Helvetica"/>
          <w:color w:val="333333"/>
          <w:sz w:val="20"/>
          <w:szCs w:val="20"/>
        </w:rPr>
        <w:t>F00</w:t>
      </w:r>
      <w:r>
        <w:rPr>
          <w:rFonts w:ascii="Helvetica" w:hAnsi="Helvetica" w:cs="Helvetica"/>
          <w:color w:val="333333"/>
          <w:sz w:val="20"/>
          <w:szCs w:val="20"/>
        </w:rPr>
        <w:t>－</w:t>
      </w:r>
      <w:r>
        <w:rPr>
          <w:rFonts w:ascii="Helvetica" w:hAnsi="Helvetica" w:cs="Helvetica"/>
          <w:color w:val="333333"/>
          <w:sz w:val="20"/>
          <w:szCs w:val="20"/>
        </w:rPr>
        <w:t>F99</w:t>
      </w:r>
      <w:r>
        <w:rPr>
          <w:rFonts w:ascii="Helvetica" w:hAnsi="Helvetica" w:cs="Helvetica"/>
          <w:color w:val="333333"/>
          <w:sz w:val="20"/>
          <w:szCs w:val="20"/>
        </w:rPr>
        <w:t>）</w:t>
      </w:r>
      <w:r>
        <w:rPr>
          <w:rFonts w:ascii="Helvetica" w:hAnsi="Helvetica" w:cs="Helvetica"/>
          <w:color w:val="333333"/>
          <w:sz w:val="20"/>
          <w:szCs w:val="20"/>
        </w:rPr>
        <w:t xml:space="preserve"> </w:t>
      </w:r>
      <w:r>
        <w:rPr>
          <w:rFonts w:ascii="Helvetica" w:hAnsi="Helvetica" w:cs="Helvetica"/>
          <w:color w:val="333333"/>
          <w:sz w:val="20"/>
          <w:szCs w:val="20"/>
        </w:rPr>
        <w:t>｜厚生労働省</w:t>
      </w:r>
      <w:r>
        <w:rPr>
          <w:rFonts w:ascii="Helvetica" w:hAnsi="Helvetica" w:cs="Helvetica"/>
          <w:color w:val="333333"/>
          <w:sz w:val="20"/>
          <w:szCs w:val="20"/>
        </w:rPr>
        <w:t>HP)</w:t>
      </w:r>
    </w:p>
    <w:p w:rsidR="00685753" w:rsidRPr="00AE1A24" w:rsidRDefault="00984149" w:rsidP="00685753">
      <w:hyperlink r:id="rId18" w:tgtFrame="_blank" w:history="1">
        <w:r w:rsidR="00685753">
          <w:rPr>
            <w:rStyle w:val="a8"/>
            <w:rFonts w:ascii="Helvetica" w:hAnsi="Helvetica" w:cs="Helvetica"/>
            <w:color w:val="888888"/>
            <w:sz w:val="20"/>
            <w:szCs w:val="20"/>
          </w:rPr>
          <w:t>出典：</w:t>
        </w:r>
        <w:r w:rsidR="00685753">
          <w:rPr>
            <w:rStyle w:val="a8"/>
            <w:rFonts w:ascii="Helvetica" w:hAnsi="Helvetica" w:cs="Helvetica"/>
            <w:color w:val="888888"/>
            <w:sz w:val="20"/>
            <w:szCs w:val="20"/>
          </w:rPr>
          <w:t>http://www.mhlw.go.jp/toukei/sippei/dl/naiyou05.pdf</w:t>
        </w:r>
      </w:hyperlink>
    </w:p>
    <w:p w:rsidR="00685753" w:rsidRDefault="00685753" w:rsidP="00685753"/>
    <w:p w:rsidR="00685753" w:rsidRDefault="00685753" w:rsidP="00685753">
      <w:r>
        <w:rPr>
          <w:rFonts w:hint="eastAsia"/>
        </w:rPr>
        <w:t>・近年急激に増加したと言われている通級指導を受ける生徒</w:t>
      </w:r>
    </w:p>
    <w:p w:rsidR="00685753" w:rsidRDefault="00685753" w:rsidP="00685753">
      <w:r>
        <w:rPr>
          <w:rFonts w:hint="eastAsia"/>
        </w:rPr>
        <w:t>「通級指導」を受けている児童と生徒が、初めて</w:t>
      </w:r>
      <w:r>
        <w:rPr>
          <w:rFonts w:hint="eastAsia"/>
        </w:rPr>
        <w:t>9</w:t>
      </w:r>
      <w:r>
        <w:rPr>
          <w:rFonts w:hint="eastAsia"/>
        </w:rPr>
        <w:t>万人を超えたという文部科学省の調査結果が報じられた。</w:t>
      </w:r>
    </w:p>
    <w:p w:rsidR="00685753" w:rsidRDefault="00685753" w:rsidP="00685753">
      <w:pPr>
        <w:ind w:firstLineChars="100" w:firstLine="210"/>
      </w:pPr>
      <w:r>
        <w:rPr>
          <w:rFonts w:hint="eastAsia"/>
        </w:rPr>
        <w:t>通級指導は、〈比較的軽い障がいがある児童・生徒が、特別支援学校や特別支援学級ではなく通常学級に在籍しながら、各教科の補充指導などを別室で受ける制度〉（毎日新聞の記事より）のこと。重い障がい児についてはあまり話題にならず、もっぱら〈比較的軽い障がい〉の増加が注目されている。</w:t>
      </w:r>
    </w:p>
    <w:p w:rsidR="00685753" w:rsidRDefault="00685753" w:rsidP="00685753">
      <w:pPr>
        <w:ind w:firstLineChars="100" w:firstLine="210"/>
      </w:pPr>
      <w:r>
        <w:rPr>
          <w:rFonts w:hint="eastAsia"/>
        </w:rPr>
        <w:t>文科省の同調査では、</w:t>
      </w:r>
      <w:r>
        <w:rPr>
          <w:rFonts w:hint="eastAsia"/>
        </w:rPr>
        <w:t>2015</w:t>
      </w:r>
      <w:r>
        <w:rPr>
          <w:rFonts w:hint="eastAsia"/>
        </w:rPr>
        <w:t>年</w:t>
      </w:r>
      <w:r>
        <w:rPr>
          <w:rFonts w:hint="eastAsia"/>
        </w:rPr>
        <w:t>5</w:t>
      </w:r>
      <w:r>
        <w:rPr>
          <w:rFonts w:hint="eastAsia"/>
        </w:rPr>
        <w:t>月</w:t>
      </w:r>
      <w:r>
        <w:rPr>
          <w:rFonts w:hint="eastAsia"/>
        </w:rPr>
        <w:t>1</w:t>
      </w:r>
      <w:r>
        <w:rPr>
          <w:rFonts w:hint="eastAsia"/>
        </w:rPr>
        <w:t>日の時点で通級指導を受けている子が、前年度比</w:t>
      </w:r>
      <w:r>
        <w:rPr>
          <w:rFonts w:hint="eastAsia"/>
        </w:rPr>
        <w:t>6520</w:t>
      </w:r>
      <w:r>
        <w:rPr>
          <w:rFonts w:hint="eastAsia"/>
        </w:rPr>
        <w:t>人増であった。調査を始めた</w:t>
      </w:r>
      <w:r>
        <w:rPr>
          <w:rFonts w:hint="eastAsia"/>
        </w:rPr>
        <w:t>1993</w:t>
      </w:r>
      <w:r>
        <w:rPr>
          <w:rFonts w:hint="eastAsia"/>
        </w:rPr>
        <w:t>年度との比較では、</w:t>
      </w:r>
      <w:r>
        <w:rPr>
          <w:rFonts w:hint="eastAsia"/>
        </w:rPr>
        <w:t>7.4</w:t>
      </w:r>
      <w:r>
        <w:rPr>
          <w:rFonts w:hint="eastAsia"/>
        </w:rPr>
        <w:t>倍増。潜在的には、通級指導が必要な子はプラス数万人いるとの説もある。</w:t>
      </w:r>
    </w:p>
    <w:p w:rsidR="00685753" w:rsidRDefault="00685753" w:rsidP="00685753">
      <w:pPr>
        <w:rPr>
          <w:sz w:val="20"/>
        </w:rPr>
      </w:pPr>
      <w:r>
        <w:rPr>
          <w:rFonts w:hint="eastAsia"/>
        </w:rPr>
        <w:t>参考：</w:t>
      </w:r>
      <w:hyperlink r:id="rId19" w:history="1">
        <w:r w:rsidRPr="00196284">
          <w:rPr>
            <w:rStyle w:val="a8"/>
            <w:sz w:val="20"/>
          </w:rPr>
          <w:t>https://www.news-postseven.com/archives/20160507_409670.html</w:t>
        </w:r>
      </w:hyperlink>
      <w:r w:rsidRPr="001E7415">
        <w:rPr>
          <w:rFonts w:hint="eastAsia"/>
          <w:sz w:val="20"/>
        </w:rPr>
        <w:t>（</w:t>
      </w:r>
      <w:r w:rsidRPr="001E7415">
        <w:rPr>
          <w:rFonts w:hint="eastAsia"/>
          <w:sz w:val="20"/>
        </w:rPr>
        <w:t>NEWS</w:t>
      </w:r>
      <w:r w:rsidRPr="001E7415">
        <w:rPr>
          <w:rFonts w:hint="eastAsia"/>
          <w:sz w:val="20"/>
        </w:rPr>
        <w:t>ポスト</w:t>
      </w:r>
      <w:r>
        <w:rPr>
          <w:rFonts w:hint="eastAsia"/>
          <w:sz w:val="20"/>
        </w:rPr>
        <w:t>セブン</w:t>
      </w:r>
      <w:r w:rsidRPr="001E7415">
        <w:rPr>
          <w:rFonts w:hint="eastAsia"/>
          <w:sz w:val="20"/>
        </w:rPr>
        <w:t>）</w:t>
      </w:r>
    </w:p>
    <w:p w:rsidR="002F78B9" w:rsidRDefault="002F78B9" w:rsidP="000A5850">
      <w:pPr>
        <w:ind w:firstLineChars="100" w:firstLine="210"/>
      </w:pPr>
    </w:p>
    <w:p w:rsidR="007A141F" w:rsidRDefault="007A141F" w:rsidP="000A5850">
      <w:pPr>
        <w:ind w:firstLineChars="100" w:firstLine="210"/>
      </w:pPr>
    </w:p>
    <w:p w:rsidR="007A141F" w:rsidRDefault="007A141F" w:rsidP="000A5850">
      <w:pPr>
        <w:ind w:firstLineChars="100" w:firstLine="210"/>
      </w:pPr>
    </w:p>
    <w:p w:rsidR="007A141F" w:rsidRDefault="007A141F" w:rsidP="000A5850">
      <w:pPr>
        <w:ind w:firstLineChars="100" w:firstLine="210"/>
      </w:pPr>
    </w:p>
    <w:p w:rsidR="007A141F" w:rsidRDefault="007A141F" w:rsidP="000A5850">
      <w:pPr>
        <w:ind w:firstLineChars="100" w:firstLine="210"/>
      </w:pPr>
    </w:p>
    <w:p w:rsidR="007A141F" w:rsidRDefault="007A141F" w:rsidP="000A5850">
      <w:pPr>
        <w:ind w:firstLineChars="100" w:firstLine="210"/>
      </w:pPr>
    </w:p>
    <w:p w:rsidR="007A141F" w:rsidRDefault="007A141F" w:rsidP="000A5850">
      <w:pPr>
        <w:ind w:firstLineChars="100" w:firstLine="210"/>
      </w:pPr>
    </w:p>
    <w:p w:rsidR="007A141F" w:rsidRPr="00685753" w:rsidRDefault="007A141F" w:rsidP="000A5850">
      <w:pPr>
        <w:ind w:firstLineChars="100" w:firstLine="210"/>
      </w:pPr>
    </w:p>
    <w:p w:rsidR="00BE33B3" w:rsidRDefault="00BE33B3" w:rsidP="00BE33B3">
      <w:pPr>
        <w:pStyle w:val="a9"/>
        <w:numPr>
          <w:ilvl w:val="0"/>
          <w:numId w:val="3"/>
        </w:numPr>
        <w:ind w:leftChars="0"/>
        <w:rPr>
          <w:lang w:eastAsia="ja-JP"/>
        </w:rPr>
      </w:pPr>
      <w:r>
        <w:rPr>
          <w:rFonts w:hint="eastAsia"/>
          <w:lang w:eastAsia="ja-JP"/>
        </w:rPr>
        <w:t>民間企業は障がい者の法定雇用率をクリアできているのか？</w:t>
      </w:r>
    </w:p>
    <w:p w:rsidR="00BE33B3" w:rsidRDefault="00BE33B3" w:rsidP="00BE33B3">
      <w:r>
        <w:rPr>
          <w:rFonts w:hint="eastAsia"/>
        </w:rPr>
        <w:t>【前提】</w:t>
      </w:r>
    </w:p>
    <w:p w:rsidR="00BE33B3" w:rsidRDefault="00BE33B3" w:rsidP="00BE33B3">
      <w:r>
        <w:rPr>
          <w:rFonts w:hint="eastAsia"/>
        </w:rPr>
        <w:t>日本では、｢障害者雇用促進法｣という法律により、</w:t>
      </w:r>
      <w:r>
        <w:rPr>
          <w:rStyle w:val="smrart"/>
          <w:rFonts w:ascii="Arial" w:hAnsi="Arial" w:cs="Arial"/>
        </w:rPr>
        <w:t>民間企業、国、地方公共団体は、その「</w:t>
      </w:r>
      <w:r>
        <w:rPr>
          <w:rStyle w:val="smrart"/>
          <w:rFonts w:ascii="Arial" w:hAnsi="Arial" w:cs="Arial" w:hint="eastAsia"/>
        </w:rPr>
        <w:t>常時雇用</w:t>
      </w:r>
      <w:r>
        <w:rPr>
          <w:rStyle w:val="smrart"/>
          <w:rFonts w:ascii="Arial" w:hAnsi="Arial" w:cs="Arial"/>
        </w:rPr>
        <w:t>している</w:t>
      </w:r>
      <w:r>
        <w:rPr>
          <w:rStyle w:val="smrart"/>
          <w:rFonts w:ascii="Arial" w:hAnsi="Arial" w:cs="Arial" w:hint="eastAsia"/>
        </w:rPr>
        <w:t>労働者</w:t>
      </w:r>
      <w:r>
        <w:rPr>
          <w:rStyle w:val="smrart"/>
          <w:rFonts w:ascii="Arial" w:hAnsi="Arial" w:cs="Arial"/>
        </w:rPr>
        <w:t>数」の一定の割合</w:t>
      </w:r>
      <w:r w:rsidRPr="004F5D5A">
        <w:rPr>
          <w:rStyle w:val="smrart"/>
          <w:rFonts w:ascii="Arial" w:hAnsi="Arial" w:cs="Arial"/>
        </w:rPr>
        <w:t>（法定</w:t>
      </w:r>
      <w:r w:rsidRPr="004F5D5A">
        <w:rPr>
          <w:rStyle w:val="smrart"/>
          <w:rFonts w:ascii="Arial" w:hAnsi="Arial" w:cs="Arial"/>
          <w:bCs/>
        </w:rPr>
        <w:t>雇用率</w:t>
      </w:r>
      <w:r w:rsidRPr="004F5D5A">
        <w:rPr>
          <w:rStyle w:val="smrart"/>
          <w:rFonts w:ascii="Arial" w:hAnsi="Arial" w:cs="Arial"/>
        </w:rPr>
        <w:t>）に相当する人数以上の身体</w:t>
      </w:r>
      <w:r w:rsidRPr="004F5D5A">
        <w:rPr>
          <w:rStyle w:val="smrart"/>
          <w:rFonts w:ascii="Arial" w:hAnsi="Arial" w:cs="Arial"/>
          <w:bCs/>
        </w:rPr>
        <w:t>障</w:t>
      </w:r>
      <w:r>
        <w:rPr>
          <w:rStyle w:val="smrart"/>
          <w:rFonts w:ascii="Arial" w:hAnsi="Arial" w:cs="Arial" w:hint="eastAsia"/>
          <w:bCs/>
        </w:rPr>
        <w:t>がい</w:t>
      </w:r>
      <w:r w:rsidRPr="004F5D5A">
        <w:rPr>
          <w:rStyle w:val="smrart"/>
          <w:rFonts w:ascii="Arial" w:hAnsi="Arial" w:cs="Arial"/>
          <w:bCs/>
        </w:rPr>
        <w:t>者</w:t>
      </w:r>
      <w:r w:rsidRPr="004F5D5A">
        <w:rPr>
          <w:rStyle w:val="smrart"/>
          <w:rFonts w:ascii="Arial" w:hAnsi="Arial" w:cs="Arial"/>
        </w:rPr>
        <w:t>、知的</w:t>
      </w:r>
      <w:r w:rsidRPr="004F5D5A">
        <w:rPr>
          <w:rStyle w:val="smrart"/>
          <w:rFonts w:ascii="Arial" w:hAnsi="Arial" w:cs="Arial"/>
          <w:bCs/>
        </w:rPr>
        <w:t>障</w:t>
      </w:r>
      <w:r>
        <w:rPr>
          <w:rStyle w:val="smrart"/>
          <w:rFonts w:ascii="Arial" w:hAnsi="Arial" w:cs="Arial" w:hint="eastAsia"/>
          <w:bCs/>
        </w:rPr>
        <w:t>がい</w:t>
      </w:r>
      <w:r w:rsidRPr="004F5D5A">
        <w:rPr>
          <w:rStyle w:val="smrart"/>
          <w:rFonts w:ascii="Arial" w:hAnsi="Arial" w:cs="Arial"/>
          <w:bCs/>
        </w:rPr>
        <w:t>者</w:t>
      </w:r>
      <w:r w:rsidRPr="004F5D5A">
        <w:rPr>
          <w:rStyle w:val="smrart"/>
          <w:rFonts w:ascii="Arial" w:hAnsi="Arial" w:cs="Arial"/>
        </w:rPr>
        <w:t>、精神</w:t>
      </w:r>
      <w:r w:rsidRPr="004F5D5A">
        <w:rPr>
          <w:rStyle w:val="smrart"/>
          <w:rFonts w:ascii="Arial" w:hAnsi="Arial" w:cs="Arial"/>
          <w:bCs/>
        </w:rPr>
        <w:t>障</w:t>
      </w:r>
      <w:r>
        <w:rPr>
          <w:rStyle w:val="smrart"/>
          <w:rFonts w:ascii="Arial" w:hAnsi="Arial" w:cs="Arial" w:hint="eastAsia"/>
          <w:bCs/>
        </w:rPr>
        <w:t>がい</w:t>
      </w:r>
      <w:r w:rsidRPr="004F5D5A">
        <w:rPr>
          <w:rStyle w:val="smrart"/>
          <w:rFonts w:ascii="Arial" w:hAnsi="Arial" w:cs="Arial"/>
          <w:bCs/>
        </w:rPr>
        <w:t>者</w:t>
      </w:r>
      <w:r w:rsidRPr="004F5D5A">
        <w:rPr>
          <w:rStyle w:val="smrart"/>
          <w:rFonts w:ascii="Arial" w:hAnsi="Arial" w:cs="Arial"/>
        </w:rPr>
        <w:t>を</w:t>
      </w:r>
      <w:r>
        <w:rPr>
          <w:rStyle w:val="smrart"/>
          <w:rFonts w:ascii="Arial" w:hAnsi="Arial" w:cs="Arial" w:hint="eastAsia"/>
        </w:rPr>
        <w:t>雇用する</w:t>
      </w:r>
      <w:r w:rsidRPr="004F5D5A">
        <w:rPr>
          <w:rFonts w:hint="eastAsia"/>
        </w:rPr>
        <w:t>義務がある</w:t>
      </w:r>
      <w:r>
        <w:rPr>
          <w:rFonts w:hint="eastAsia"/>
        </w:rPr>
        <w:t>(</w:t>
      </w:r>
      <w:r>
        <w:rPr>
          <w:rFonts w:hint="eastAsia"/>
        </w:rPr>
        <w:t>障害者雇用制度</w:t>
      </w:r>
      <w:r>
        <w:rPr>
          <w:rFonts w:hint="eastAsia"/>
        </w:rPr>
        <w:t>)</w:t>
      </w:r>
      <w:r w:rsidRPr="004F5D5A">
        <w:rPr>
          <w:rFonts w:hint="eastAsia"/>
        </w:rPr>
        <w:t>。</w:t>
      </w:r>
      <w:r>
        <w:rPr>
          <w:rFonts w:hint="eastAsia"/>
        </w:rPr>
        <w:t>厚労省は民間企業に法定雇用率を遵守させるために｢雇用納付金制度｣をとっている。雇用納付金制度は法定雇用率を超えて障がい者の雇用をする企業には補助金を与え、未達成の企業からは納付金を徴収するしくみである。</w:t>
      </w:r>
    </w:p>
    <w:p w:rsidR="00BE33B3" w:rsidRDefault="00BE33B3" w:rsidP="00BE33B3">
      <w:r>
        <w:rPr>
          <w:rFonts w:hint="eastAsia"/>
        </w:rPr>
        <w:t>ここでは、民間企業に絞って障害者雇用制度について紹介しよう。</w:t>
      </w:r>
    </w:p>
    <w:p w:rsidR="000A5850" w:rsidRPr="00E27261" w:rsidRDefault="000A5850" w:rsidP="00BE33B3"/>
    <w:p w:rsidR="00BE33B3" w:rsidRDefault="00BE33B3" w:rsidP="00BE33B3">
      <w:r>
        <w:rPr>
          <w:rFonts w:hint="eastAsia"/>
        </w:rPr>
        <w:t>【主な障害者雇用制度の変遷】</w:t>
      </w:r>
    </w:p>
    <w:tbl>
      <w:tblPr>
        <w:tblStyle w:val="a7"/>
        <w:tblW w:w="7325" w:type="dxa"/>
        <w:tblInd w:w="-5" w:type="dxa"/>
        <w:tblLook w:val="04A0" w:firstRow="1" w:lastRow="0" w:firstColumn="1" w:lastColumn="0" w:noHBand="0" w:noVBand="1"/>
      </w:tblPr>
      <w:tblGrid>
        <w:gridCol w:w="1513"/>
        <w:gridCol w:w="1276"/>
        <w:gridCol w:w="2268"/>
        <w:gridCol w:w="2268"/>
      </w:tblGrid>
      <w:tr w:rsidR="00BE33B3" w:rsidTr="002F3B18">
        <w:trPr>
          <w:trHeight w:val="308"/>
        </w:trPr>
        <w:tc>
          <w:tcPr>
            <w:tcW w:w="1513" w:type="dxa"/>
          </w:tcPr>
          <w:p w:rsidR="00BE33B3" w:rsidRDefault="00BE33B3" w:rsidP="002F3B18">
            <w:r>
              <w:rPr>
                <w:rFonts w:hint="eastAsia"/>
              </w:rPr>
              <w:t>制定、改正年</w:t>
            </w:r>
          </w:p>
        </w:tc>
        <w:tc>
          <w:tcPr>
            <w:tcW w:w="1276" w:type="dxa"/>
          </w:tcPr>
          <w:p w:rsidR="00BE33B3" w:rsidRDefault="00BE33B3" w:rsidP="002F3B18">
            <w:r>
              <w:rPr>
                <w:rFonts w:hint="eastAsia"/>
              </w:rPr>
              <w:t>法定雇用率</w:t>
            </w:r>
          </w:p>
        </w:tc>
        <w:tc>
          <w:tcPr>
            <w:tcW w:w="2268" w:type="dxa"/>
          </w:tcPr>
          <w:p w:rsidR="00BE33B3" w:rsidRDefault="00BE33B3" w:rsidP="002F3B18">
            <w:r>
              <w:rPr>
                <w:rFonts w:hint="eastAsia"/>
              </w:rPr>
              <w:t>対象者</w:t>
            </w:r>
          </w:p>
        </w:tc>
        <w:tc>
          <w:tcPr>
            <w:tcW w:w="2268" w:type="dxa"/>
          </w:tcPr>
          <w:p w:rsidR="00BE33B3" w:rsidRDefault="00BE33B3" w:rsidP="002F3B18">
            <w:r>
              <w:rPr>
                <w:rFonts w:hint="eastAsia"/>
              </w:rPr>
              <w:t>対象民間企業規模</w:t>
            </w:r>
          </w:p>
        </w:tc>
      </w:tr>
      <w:tr w:rsidR="00BE33B3" w:rsidTr="002F3B18">
        <w:trPr>
          <w:trHeight w:val="287"/>
        </w:trPr>
        <w:tc>
          <w:tcPr>
            <w:tcW w:w="1513" w:type="dxa"/>
          </w:tcPr>
          <w:p w:rsidR="00BE33B3" w:rsidRDefault="00BE33B3" w:rsidP="002F3B18">
            <w:r>
              <w:rPr>
                <w:rFonts w:hint="eastAsia"/>
              </w:rPr>
              <w:t>1976</w:t>
            </w:r>
            <w:r>
              <w:rPr>
                <w:rFonts w:hint="eastAsia"/>
              </w:rPr>
              <w:t>年</w:t>
            </w:r>
          </w:p>
        </w:tc>
        <w:tc>
          <w:tcPr>
            <w:tcW w:w="1276" w:type="dxa"/>
          </w:tcPr>
          <w:p w:rsidR="00BE33B3" w:rsidRDefault="00BE33B3" w:rsidP="002F3B18">
            <w:r>
              <w:rPr>
                <w:rFonts w:hint="eastAsia"/>
              </w:rPr>
              <w:t>1.5</w:t>
            </w:r>
            <w:r>
              <w:rPr>
                <w:rFonts w:hint="eastAsia"/>
              </w:rPr>
              <w:t>％</w:t>
            </w:r>
          </w:p>
        </w:tc>
        <w:tc>
          <w:tcPr>
            <w:tcW w:w="2268" w:type="dxa"/>
          </w:tcPr>
          <w:p w:rsidR="00BE33B3" w:rsidRDefault="00BE33B3" w:rsidP="002F3B18">
            <w:r>
              <w:rPr>
                <w:rFonts w:hint="eastAsia"/>
              </w:rPr>
              <w:t>身体障がい者義務化</w:t>
            </w:r>
          </w:p>
        </w:tc>
        <w:tc>
          <w:tcPr>
            <w:tcW w:w="2268" w:type="dxa"/>
          </w:tcPr>
          <w:p w:rsidR="00BE33B3" w:rsidRDefault="00BE33B3" w:rsidP="002F3B18"/>
        </w:tc>
      </w:tr>
      <w:tr w:rsidR="00BE33B3" w:rsidTr="002F3B18">
        <w:trPr>
          <w:trHeight w:val="335"/>
        </w:trPr>
        <w:tc>
          <w:tcPr>
            <w:tcW w:w="1513" w:type="dxa"/>
          </w:tcPr>
          <w:p w:rsidR="00BE33B3" w:rsidRDefault="00BE33B3" w:rsidP="002F3B18">
            <w:r>
              <w:rPr>
                <w:rFonts w:hint="eastAsia"/>
              </w:rPr>
              <w:t>1997</w:t>
            </w:r>
            <w:r>
              <w:rPr>
                <w:rFonts w:hint="eastAsia"/>
              </w:rPr>
              <w:t>年</w:t>
            </w:r>
          </w:p>
        </w:tc>
        <w:tc>
          <w:tcPr>
            <w:tcW w:w="1276" w:type="dxa"/>
          </w:tcPr>
          <w:p w:rsidR="00BE33B3" w:rsidRDefault="00BE33B3" w:rsidP="002F3B18">
            <w:r>
              <w:rPr>
                <w:rFonts w:hint="eastAsia"/>
              </w:rPr>
              <w:t>1.8</w:t>
            </w:r>
            <w:r>
              <w:rPr>
                <w:rFonts w:hint="eastAsia"/>
              </w:rPr>
              <w:t>％</w:t>
            </w:r>
          </w:p>
        </w:tc>
        <w:tc>
          <w:tcPr>
            <w:tcW w:w="2268" w:type="dxa"/>
          </w:tcPr>
          <w:p w:rsidR="00BE33B3" w:rsidRDefault="00BE33B3" w:rsidP="002F3B18">
            <w:r>
              <w:rPr>
                <w:rFonts w:hint="eastAsia"/>
              </w:rPr>
              <w:t>知的障がい者義務化</w:t>
            </w:r>
          </w:p>
        </w:tc>
        <w:tc>
          <w:tcPr>
            <w:tcW w:w="2268" w:type="dxa"/>
          </w:tcPr>
          <w:p w:rsidR="00BE33B3" w:rsidRDefault="00BE33B3" w:rsidP="002F3B18"/>
        </w:tc>
      </w:tr>
      <w:tr w:rsidR="00BE33B3" w:rsidTr="002F3B18">
        <w:trPr>
          <w:trHeight w:val="257"/>
        </w:trPr>
        <w:tc>
          <w:tcPr>
            <w:tcW w:w="1513" w:type="dxa"/>
          </w:tcPr>
          <w:p w:rsidR="00BE33B3" w:rsidRDefault="00BE33B3" w:rsidP="002F3B18">
            <w:r>
              <w:rPr>
                <w:rFonts w:hint="eastAsia"/>
              </w:rPr>
              <w:t>2013</w:t>
            </w:r>
            <w:r>
              <w:rPr>
                <w:rFonts w:hint="eastAsia"/>
              </w:rPr>
              <w:t>年</w:t>
            </w:r>
          </w:p>
        </w:tc>
        <w:tc>
          <w:tcPr>
            <w:tcW w:w="1276" w:type="dxa"/>
          </w:tcPr>
          <w:p w:rsidR="00BE33B3" w:rsidRDefault="00BE33B3" w:rsidP="002F3B18">
            <w:r>
              <w:rPr>
                <w:rFonts w:hint="eastAsia"/>
              </w:rPr>
              <w:t>2.0</w:t>
            </w:r>
            <w:r>
              <w:rPr>
                <w:rFonts w:hint="eastAsia"/>
              </w:rPr>
              <w:t>％</w:t>
            </w:r>
          </w:p>
        </w:tc>
        <w:tc>
          <w:tcPr>
            <w:tcW w:w="2268" w:type="dxa"/>
          </w:tcPr>
          <w:p w:rsidR="00BE33B3" w:rsidRDefault="00BE33B3" w:rsidP="002F3B18"/>
        </w:tc>
        <w:tc>
          <w:tcPr>
            <w:tcW w:w="2268" w:type="dxa"/>
          </w:tcPr>
          <w:p w:rsidR="00BE33B3" w:rsidRDefault="00BE33B3" w:rsidP="002F3B18">
            <w:r>
              <w:rPr>
                <w:rFonts w:hint="eastAsia"/>
              </w:rPr>
              <w:t>従業員数</w:t>
            </w:r>
            <w:r>
              <w:rPr>
                <w:rFonts w:hint="eastAsia"/>
              </w:rPr>
              <w:t>50</w:t>
            </w:r>
            <w:r>
              <w:rPr>
                <w:rFonts w:hint="eastAsia"/>
              </w:rPr>
              <w:t>人以上</w:t>
            </w:r>
          </w:p>
        </w:tc>
      </w:tr>
      <w:tr w:rsidR="00BE33B3" w:rsidTr="002F3B18">
        <w:trPr>
          <w:trHeight w:val="319"/>
        </w:trPr>
        <w:tc>
          <w:tcPr>
            <w:tcW w:w="1513" w:type="dxa"/>
          </w:tcPr>
          <w:p w:rsidR="00BE33B3" w:rsidRDefault="00BE33B3" w:rsidP="002F3B18">
            <w:r>
              <w:rPr>
                <w:rFonts w:hint="eastAsia"/>
              </w:rPr>
              <w:t>2018</w:t>
            </w:r>
            <w:r>
              <w:rPr>
                <w:rFonts w:hint="eastAsia"/>
              </w:rPr>
              <w:t>年４月</w:t>
            </w:r>
          </w:p>
        </w:tc>
        <w:tc>
          <w:tcPr>
            <w:tcW w:w="1276" w:type="dxa"/>
          </w:tcPr>
          <w:p w:rsidR="00BE33B3" w:rsidRDefault="00BE33B3" w:rsidP="002F3B18">
            <w:r>
              <w:rPr>
                <w:rFonts w:hint="eastAsia"/>
              </w:rPr>
              <w:t>2.2</w:t>
            </w:r>
            <w:r>
              <w:rPr>
                <w:rFonts w:hint="eastAsia"/>
              </w:rPr>
              <w:t>％</w:t>
            </w:r>
          </w:p>
        </w:tc>
        <w:tc>
          <w:tcPr>
            <w:tcW w:w="2268" w:type="dxa"/>
          </w:tcPr>
          <w:p w:rsidR="00BE33B3" w:rsidRDefault="00BE33B3" w:rsidP="002F3B18">
            <w:r>
              <w:rPr>
                <w:rFonts w:hint="eastAsia"/>
              </w:rPr>
              <w:t>精神障がい者義務化</w:t>
            </w:r>
          </w:p>
        </w:tc>
        <w:tc>
          <w:tcPr>
            <w:tcW w:w="2268" w:type="dxa"/>
          </w:tcPr>
          <w:p w:rsidR="00BE33B3" w:rsidRDefault="00BE33B3" w:rsidP="002F3B18">
            <w:r>
              <w:rPr>
                <w:rFonts w:hint="eastAsia"/>
              </w:rPr>
              <w:t>従業員数</w:t>
            </w:r>
            <w:r>
              <w:rPr>
                <w:rFonts w:hint="eastAsia"/>
              </w:rPr>
              <w:t>45.5</w:t>
            </w:r>
            <w:r>
              <w:rPr>
                <w:rFonts w:hint="eastAsia"/>
              </w:rPr>
              <w:t>人以上</w:t>
            </w:r>
          </w:p>
        </w:tc>
      </w:tr>
      <w:tr w:rsidR="00BE33B3" w:rsidTr="002F3B18">
        <w:trPr>
          <w:trHeight w:val="341"/>
        </w:trPr>
        <w:tc>
          <w:tcPr>
            <w:tcW w:w="1513" w:type="dxa"/>
          </w:tcPr>
          <w:p w:rsidR="00BE33B3" w:rsidRDefault="00BE33B3" w:rsidP="002F3B18">
            <w:r>
              <w:rPr>
                <w:rFonts w:hint="eastAsia"/>
              </w:rPr>
              <w:t>2020</w:t>
            </w:r>
            <w:r>
              <w:rPr>
                <w:rFonts w:hint="eastAsia"/>
              </w:rPr>
              <w:t>年</w:t>
            </w:r>
            <w:r>
              <w:rPr>
                <w:rFonts w:hint="eastAsia"/>
              </w:rPr>
              <w:t>(</w:t>
            </w:r>
            <w:r>
              <w:rPr>
                <w:rFonts w:hint="eastAsia"/>
              </w:rPr>
              <w:t>予定</w:t>
            </w:r>
            <w:r>
              <w:rPr>
                <w:rFonts w:hint="eastAsia"/>
              </w:rPr>
              <w:t>)</w:t>
            </w:r>
          </w:p>
        </w:tc>
        <w:tc>
          <w:tcPr>
            <w:tcW w:w="1276" w:type="dxa"/>
          </w:tcPr>
          <w:p w:rsidR="00BE33B3" w:rsidRDefault="00BE33B3" w:rsidP="002F3B18">
            <w:r>
              <w:rPr>
                <w:rFonts w:hint="eastAsia"/>
              </w:rPr>
              <w:t>2.3</w:t>
            </w:r>
            <w:r>
              <w:rPr>
                <w:rFonts w:hint="eastAsia"/>
              </w:rPr>
              <w:t>％</w:t>
            </w:r>
          </w:p>
        </w:tc>
        <w:tc>
          <w:tcPr>
            <w:tcW w:w="2268" w:type="dxa"/>
          </w:tcPr>
          <w:p w:rsidR="00BE33B3" w:rsidRDefault="00BE33B3" w:rsidP="002F3B18"/>
        </w:tc>
        <w:tc>
          <w:tcPr>
            <w:tcW w:w="2268" w:type="dxa"/>
          </w:tcPr>
          <w:p w:rsidR="00BE33B3" w:rsidRDefault="00BE33B3" w:rsidP="002F3B18"/>
        </w:tc>
      </w:tr>
    </w:tbl>
    <w:p w:rsidR="00BE33B3" w:rsidRPr="000A5850" w:rsidRDefault="00BE33B3" w:rsidP="00BE33B3">
      <w:pPr>
        <w:rPr>
          <w:rFonts w:asciiTheme="minorEastAsia" w:hAnsiTheme="minorEastAsia" w:cs="Arial"/>
          <w:bCs/>
          <w:kern w:val="0"/>
          <w:szCs w:val="21"/>
        </w:rPr>
      </w:pPr>
      <w:r w:rsidRPr="00ED0820">
        <w:rPr>
          <w:rFonts w:asciiTheme="minorEastAsia" w:hAnsiTheme="minorEastAsia" w:cs="Arial" w:hint="eastAsia"/>
          <w:bCs/>
          <w:color w:val="555555"/>
          <w:kern w:val="0"/>
          <w:szCs w:val="21"/>
        </w:rPr>
        <w:t>参考：</w:t>
      </w:r>
      <w:hyperlink r:id="rId20" w:history="1">
        <w:r w:rsidRPr="004440FB">
          <w:rPr>
            <w:rStyle w:val="a8"/>
            <w:rFonts w:asciiTheme="minorEastAsia" w:hAnsiTheme="minorEastAsia" w:cs="Arial"/>
            <w:bCs/>
            <w:kern w:val="0"/>
            <w:szCs w:val="21"/>
          </w:rPr>
          <w:t>https://toyokeizai.net/articles/-/220253</w:t>
        </w:r>
      </w:hyperlink>
      <w:r>
        <w:rPr>
          <w:rFonts w:asciiTheme="minorEastAsia" w:hAnsiTheme="minorEastAsia" w:cs="Arial" w:hint="eastAsia"/>
          <w:b/>
          <w:bCs/>
          <w:color w:val="0000FF"/>
          <w:kern w:val="0"/>
          <w:szCs w:val="21"/>
        </w:rPr>
        <w:t xml:space="preserve">　</w:t>
      </w:r>
      <w:r w:rsidRPr="00BB1F2C">
        <w:rPr>
          <w:rFonts w:asciiTheme="minorEastAsia" w:hAnsiTheme="minorEastAsia" w:cs="Arial" w:hint="eastAsia"/>
          <w:bCs/>
          <w:kern w:val="0"/>
          <w:szCs w:val="21"/>
        </w:rPr>
        <w:t>(東洋経済ONLINE)</w:t>
      </w:r>
    </w:p>
    <w:p w:rsidR="00BE33B3" w:rsidRDefault="00BE33B3" w:rsidP="00BE33B3">
      <w:r>
        <w:rPr>
          <w:rFonts w:hint="eastAsia"/>
        </w:rPr>
        <w:t>【法定雇用率の達成度】</w:t>
      </w:r>
    </w:p>
    <w:p w:rsidR="00BE33B3" w:rsidRDefault="00BE33B3" w:rsidP="00BE33B3">
      <w:r>
        <w:rPr>
          <w:noProof/>
        </w:rPr>
        <w:drawing>
          <wp:inline distT="0" distB="0" distL="0" distR="0" wp14:anchorId="5C3C169A" wp14:editId="083BFB86">
            <wp:extent cx="5401310" cy="1304925"/>
            <wp:effectExtent l="0" t="0" r="889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130000"/>
                              </a14:imgEffect>
                            </a14:imgLayer>
                          </a14:imgProps>
                        </a:ext>
                        <a:ext uri="{28A0092B-C50C-407E-A947-70E740481C1C}">
                          <a14:useLocalDpi xmlns:a14="http://schemas.microsoft.com/office/drawing/2010/main" val="0"/>
                        </a:ext>
                      </a:extLst>
                    </a:blip>
                    <a:srcRect t="41178" b="15758"/>
                    <a:stretch/>
                  </pic:blipFill>
                  <pic:spPr bwMode="auto">
                    <a:xfrm>
                      <a:off x="0" y="0"/>
                      <a:ext cx="5401310" cy="1304925"/>
                    </a:xfrm>
                    <a:prstGeom prst="rect">
                      <a:avLst/>
                    </a:prstGeom>
                    <a:noFill/>
                    <a:ln>
                      <a:noFill/>
                    </a:ln>
                    <a:extLst>
                      <a:ext uri="{53640926-AAD7-44D8-BBD7-CCE9431645EC}">
                        <a14:shadowObscured xmlns:a14="http://schemas.microsoft.com/office/drawing/2010/main"/>
                      </a:ext>
                    </a:extLst>
                  </pic:spPr>
                </pic:pic>
              </a:graphicData>
            </a:graphic>
          </wp:inline>
        </w:drawing>
      </w:r>
    </w:p>
    <w:p w:rsidR="00BE33B3" w:rsidRDefault="00BE33B3" w:rsidP="00BE33B3">
      <w:r>
        <w:rPr>
          <w:rFonts w:hint="eastAsia"/>
        </w:rPr>
        <w:t>このデータは</w:t>
      </w:r>
      <w:r>
        <w:rPr>
          <w:rFonts w:hint="eastAsia"/>
        </w:rPr>
        <w:t>2017</w:t>
      </w:r>
      <w:r>
        <w:rPr>
          <w:rFonts w:hint="eastAsia"/>
        </w:rPr>
        <w:t>年の集計結果である。</w:t>
      </w:r>
      <w:r w:rsidRPr="00B478E3">
        <w:rPr>
          <w:rFonts w:hint="eastAsia"/>
        </w:rPr>
        <w:t>雇用障害者数、実雇用率ともに過去最高を更新</w:t>
      </w:r>
      <w:r>
        <w:rPr>
          <w:rFonts w:hint="eastAsia"/>
        </w:rPr>
        <w:t>しているが、</w:t>
      </w:r>
      <w:r w:rsidRPr="00B478E3">
        <w:rPr>
          <w:rFonts w:hint="eastAsia"/>
        </w:rPr>
        <w:t>法定雇用率達成企業の割合は</w:t>
      </w:r>
      <w:r w:rsidRPr="00B478E3">
        <w:t xml:space="preserve"> 50.0</w:t>
      </w:r>
      <w:r w:rsidRPr="00B478E3">
        <w:t>％（対前年比</w:t>
      </w:r>
      <w:r w:rsidRPr="00B478E3">
        <w:t xml:space="preserve"> 1.2 </w:t>
      </w:r>
      <w:r w:rsidRPr="00B478E3">
        <w:t>ポイント上昇）</w:t>
      </w:r>
      <w:r>
        <w:rPr>
          <w:rFonts w:hint="eastAsia"/>
        </w:rPr>
        <w:t>であり、達成している企業と達成できていない企業が半々である。</w:t>
      </w:r>
      <w:r>
        <w:t xml:space="preserve"> </w:t>
      </w:r>
    </w:p>
    <w:p w:rsidR="00BE33B3" w:rsidRDefault="00BE33B3" w:rsidP="00BE33B3">
      <w:r>
        <w:rPr>
          <w:rFonts w:hint="eastAsia"/>
        </w:rPr>
        <w:t>しかし、</w:t>
      </w:r>
      <w:r>
        <w:rPr>
          <w:rFonts w:hint="eastAsia"/>
        </w:rPr>
        <w:t>2003</w:t>
      </w:r>
      <w:r>
        <w:rPr>
          <w:rFonts w:hint="eastAsia"/>
        </w:rPr>
        <w:t>年～</w:t>
      </w:r>
      <w:r>
        <w:rPr>
          <w:rFonts w:hint="eastAsia"/>
        </w:rPr>
        <w:t>2015</w:t>
      </w:r>
      <w:r>
        <w:rPr>
          <w:rFonts w:hint="eastAsia"/>
        </w:rPr>
        <w:t>年の</w:t>
      </w:r>
      <w:r>
        <w:rPr>
          <w:rFonts w:hint="eastAsia"/>
        </w:rPr>
        <w:t>12</w:t>
      </w:r>
      <w:r>
        <w:rPr>
          <w:rFonts w:hint="eastAsia"/>
        </w:rPr>
        <w:t>年連続で障がい者雇用数は過去最高を更新している。</w:t>
      </w:r>
    </w:p>
    <w:p w:rsidR="00BE33B3" w:rsidRDefault="00BE33B3" w:rsidP="00BE33B3">
      <w:r>
        <w:rPr>
          <w:rFonts w:hint="eastAsia"/>
        </w:rPr>
        <w:t>ハローワークにおける障がい者の職業紹介状況については、</w:t>
      </w:r>
      <w:r w:rsidRPr="00015C35">
        <w:t>平成</w:t>
      </w:r>
      <w:r w:rsidRPr="00015C35">
        <w:t>27</w:t>
      </w:r>
      <w:r w:rsidRPr="00015C35">
        <w:t>年度の就職件数・新規求職者数</w:t>
      </w:r>
      <w:r>
        <w:rPr>
          <w:rFonts w:hint="eastAsia"/>
        </w:rPr>
        <w:t>が</w:t>
      </w:r>
      <w:r w:rsidRPr="00015C35">
        <w:t>前年度から更に増加</w:t>
      </w:r>
      <w:r>
        <w:rPr>
          <w:rFonts w:hint="eastAsia"/>
        </w:rPr>
        <w:t>している。</w:t>
      </w:r>
      <w:r w:rsidRPr="00015C35">
        <w:t>特に就職件数は</w:t>
      </w:r>
      <w:r w:rsidRPr="00015C35">
        <w:t>90,191</w:t>
      </w:r>
      <w:r w:rsidRPr="00015C35">
        <w:t>件と６年連続で過去最高を更新</w:t>
      </w:r>
      <w:r>
        <w:rPr>
          <w:rFonts w:hint="eastAsia"/>
        </w:rPr>
        <w:t>した。</w:t>
      </w:r>
    </w:p>
    <w:p w:rsidR="00BE33B3" w:rsidRPr="000A5850" w:rsidRDefault="00BE33B3" w:rsidP="00BE33B3">
      <w:r>
        <w:rPr>
          <w:rFonts w:hint="eastAsia"/>
        </w:rPr>
        <w:t>参考：</w:t>
      </w:r>
      <w:hyperlink r:id="rId23" w:history="1">
        <w:r w:rsidRPr="004440FB">
          <w:rPr>
            <w:rStyle w:val="a8"/>
          </w:rPr>
          <w:t>http://www.mhlw.go.jp/stf/houdou/0000187661.html</w:t>
        </w:r>
      </w:hyperlink>
      <w:r>
        <w:rPr>
          <w:rFonts w:hint="eastAsia"/>
        </w:rPr>
        <w:t xml:space="preserve">　</w:t>
      </w:r>
      <w:r>
        <w:rPr>
          <w:rFonts w:hint="eastAsia"/>
        </w:rPr>
        <w:t>(</w:t>
      </w:r>
      <w:r>
        <w:rPr>
          <w:rFonts w:hint="eastAsia"/>
        </w:rPr>
        <w:t>厚生労働省</w:t>
      </w:r>
      <w:r>
        <w:rPr>
          <w:rFonts w:hint="eastAsia"/>
        </w:rPr>
        <w:t>)</w:t>
      </w:r>
    </w:p>
    <w:p w:rsidR="00BE33B3" w:rsidRPr="00015C35" w:rsidRDefault="00BE33B3" w:rsidP="00BE33B3">
      <w:r>
        <w:rPr>
          <w:rFonts w:hint="eastAsia"/>
        </w:rPr>
        <w:t>障がい者雇用が増えてはいるものの</w:t>
      </w:r>
      <w:r>
        <w:rPr>
          <w:rFonts w:hint="eastAsia"/>
        </w:rPr>
        <w:t>50</w:t>
      </w:r>
      <w:r>
        <w:rPr>
          <w:rFonts w:hint="eastAsia"/>
        </w:rPr>
        <w:t>％にとどまっていることから、制度に問題があると思われる。そこで以下に障害者雇用制度の問題点を示す。</w:t>
      </w:r>
    </w:p>
    <w:p w:rsidR="007A141F" w:rsidRDefault="007A141F" w:rsidP="00BE33B3"/>
    <w:p w:rsidR="00BE33B3" w:rsidRDefault="00BE33B3" w:rsidP="00BE33B3">
      <w:r>
        <w:rPr>
          <w:rFonts w:hint="eastAsia"/>
        </w:rPr>
        <w:t>【障害者雇用制度の問題点】</w:t>
      </w:r>
    </w:p>
    <w:p w:rsidR="00BE33B3" w:rsidRDefault="00BE33B3" w:rsidP="00BE33B3">
      <w:r w:rsidRPr="00CB3419">
        <w:rPr>
          <w:rFonts w:ascii="メイリオ" w:eastAsia="メイリオ" w:hAnsi="メイリオ" w:cs="ＭＳ Ｐゴシック"/>
          <w:noProof/>
          <w:color w:val="444444"/>
          <w:kern w:val="0"/>
          <w:sz w:val="24"/>
          <w:szCs w:val="24"/>
        </w:rPr>
        <w:drawing>
          <wp:anchor distT="0" distB="0" distL="114300" distR="114300" simplePos="0" relativeHeight="251659264" behindDoc="0" locked="0" layoutInCell="1" allowOverlap="1" wp14:anchorId="002CF48A" wp14:editId="57ADEFBA">
            <wp:simplePos x="0" y="0"/>
            <wp:positionH relativeFrom="margin">
              <wp:align>left</wp:align>
            </wp:positionH>
            <wp:positionV relativeFrom="paragraph">
              <wp:posOffset>233680</wp:posOffset>
            </wp:positionV>
            <wp:extent cx="3333750" cy="2305685"/>
            <wp:effectExtent l="0" t="0" r="0" b="0"/>
            <wp:wrapSquare wrapText="bothSides"/>
            <wp:docPr id="5" name="図 5" descr="https://tk.ismcdn.jp/mwimgs/3/6/1040/img_36a72d0415d321dbdba2f113b494340518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k.ismcdn.jp/mwimgs/3/6/1040/img_36a72d0415d321dbdba2f113b49434051869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6206" cy="23561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雇用率が低い問題として第</w:t>
      </w:r>
      <w:r>
        <w:rPr>
          <w:rFonts w:hint="eastAsia"/>
        </w:rPr>
        <w:t>1</w:t>
      </w:r>
      <w:r>
        <w:rPr>
          <w:rFonts w:hint="eastAsia"/>
        </w:rPr>
        <w:t>に雇用納付金制度がインセンティブとして働いていない現状があげられる。制度の運営を担っているのは｢高齢・障害・求職者雇用支援機構｣という独立法人である。雇用率を達成していない企業から集めた納付金を達成企業に調整金として回すことで収支を合わせているので、目標が達成されると機構は赤字となり、制度の維持が困難となる。</w:t>
      </w:r>
    </w:p>
    <w:p w:rsidR="00BE33B3" w:rsidRDefault="00BE33B3" w:rsidP="00BE33B3">
      <w:r>
        <w:rPr>
          <w:rFonts w:hint="eastAsia"/>
        </w:rPr>
        <w:t>また、中小企業では障がい者を雇うより納付金を納めた方が経営上メリットになると考え、大企業では企業名公開を避けるために障がい者を雇っている。</w:t>
      </w:r>
    </w:p>
    <w:p w:rsidR="00BE33B3" w:rsidRPr="0079452D" w:rsidRDefault="00BE33B3" w:rsidP="00BE33B3">
      <w:pPr>
        <w:rPr>
          <w:rFonts w:eastAsiaTheme="minorHAnsi"/>
        </w:rPr>
      </w:pPr>
      <w:r w:rsidRPr="0079452D">
        <w:rPr>
          <w:rFonts w:eastAsiaTheme="minorHAnsi" w:hint="eastAsia"/>
          <w:spacing w:val="12"/>
        </w:rPr>
        <w:t>そして第2の問題は、企業における障</w:t>
      </w:r>
      <w:r>
        <w:rPr>
          <w:rFonts w:eastAsiaTheme="minorHAnsi" w:hint="eastAsia"/>
          <w:spacing w:val="12"/>
        </w:rPr>
        <w:t>がい</w:t>
      </w:r>
      <w:r w:rsidRPr="0079452D">
        <w:rPr>
          <w:rFonts w:eastAsiaTheme="minorHAnsi" w:hint="eastAsia"/>
          <w:spacing w:val="12"/>
        </w:rPr>
        <w:t>者の仕事の中身である。大企業による障</w:t>
      </w:r>
      <w:r>
        <w:rPr>
          <w:rFonts w:eastAsiaTheme="minorHAnsi" w:hint="eastAsia"/>
          <w:spacing w:val="12"/>
        </w:rPr>
        <w:t>がい</w:t>
      </w:r>
      <w:r w:rsidRPr="0079452D">
        <w:rPr>
          <w:rFonts w:eastAsiaTheme="minorHAnsi" w:hint="eastAsia"/>
          <w:spacing w:val="12"/>
        </w:rPr>
        <w:t>者雇用が大きく進展した背景には「特例子会社」</w:t>
      </w:r>
      <w:r>
        <w:rPr>
          <w:rFonts w:eastAsiaTheme="minorHAnsi" w:hint="eastAsia"/>
          <w:spacing w:val="12"/>
        </w:rPr>
        <w:t>と</w:t>
      </w:r>
      <w:r w:rsidRPr="0079452D">
        <w:rPr>
          <w:rFonts w:eastAsiaTheme="minorHAnsi" w:hint="eastAsia"/>
          <w:spacing w:val="12"/>
        </w:rPr>
        <w:t>「グループ適用」という制度の存在がある。</w:t>
      </w:r>
      <w:r w:rsidRPr="0079452D">
        <w:rPr>
          <w:rFonts w:eastAsiaTheme="minorHAnsi" w:cs="ＭＳ Ｐゴシック" w:hint="eastAsia"/>
          <w:spacing w:val="12"/>
          <w:kern w:val="0"/>
          <w:szCs w:val="21"/>
        </w:rPr>
        <w:t>前者は、企業が子会社で障</w:t>
      </w:r>
      <w:r>
        <w:rPr>
          <w:rFonts w:eastAsiaTheme="minorHAnsi" w:cs="ＭＳ Ｐゴシック" w:hint="eastAsia"/>
          <w:spacing w:val="12"/>
          <w:kern w:val="0"/>
          <w:szCs w:val="21"/>
        </w:rPr>
        <w:t>がい</w:t>
      </w:r>
      <w:r w:rsidRPr="0079452D">
        <w:rPr>
          <w:rFonts w:eastAsiaTheme="minorHAnsi" w:cs="ＭＳ Ｐゴシック" w:hint="eastAsia"/>
          <w:spacing w:val="12"/>
          <w:kern w:val="0"/>
          <w:szCs w:val="21"/>
        </w:rPr>
        <w:t>者を雇用した場合には親会社の障</w:t>
      </w:r>
      <w:r>
        <w:rPr>
          <w:rFonts w:eastAsiaTheme="minorHAnsi" w:cs="ＭＳ Ｐゴシック" w:hint="eastAsia"/>
          <w:spacing w:val="12"/>
          <w:kern w:val="0"/>
          <w:szCs w:val="21"/>
        </w:rPr>
        <w:t>がい</w:t>
      </w:r>
      <w:r w:rsidRPr="0079452D">
        <w:rPr>
          <w:rFonts w:eastAsiaTheme="minorHAnsi" w:cs="ＭＳ Ｐゴシック" w:hint="eastAsia"/>
          <w:spacing w:val="12"/>
          <w:kern w:val="0"/>
          <w:szCs w:val="21"/>
        </w:rPr>
        <w:t>者雇用に含めてもいいというもので、後者はそれが企業グループ全体の障</w:t>
      </w:r>
      <w:r>
        <w:rPr>
          <w:rFonts w:eastAsiaTheme="minorHAnsi" w:cs="ＭＳ Ｐゴシック" w:hint="eastAsia"/>
          <w:spacing w:val="12"/>
          <w:kern w:val="0"/>
          <w:szCs w:val="21"/>
        </w:rPr>
        <w:t>がい</w:t>
      </w:r>
      <w:r w:rsidRPr="0079452D">
        <w:rPr>
          <w:rFonts w:eastAsiaTheme="minorHAnsi" w:cs="ＭＳ Ｐゴシック" w:hint="eastAsia"/>
          <w:spacing w:val="12"/>
          <w:kern w:val="0"/>
          <w:szCs w:val="21"/>
        </w:rPr>
        <w:t>者雇用としてカウントできるというものだ。これは、本業で障</w:t>
      </w:r>
      <w:r>
        <w:rPr>
          <w:rFonts w:eastAsiaTheme="minorHAnsi" w:cs="ＭＳ Ｐゴシック" w:hint="eastAsia"/>
          <w:spacing w:val="12"/>
          <w:kern w:val="0"/>
          <w:szCs w:val="21"/>
        </w:rPr>
        <w:t>がい</w:t>
      </w:r>
      <w:r w:rsidRPr="0079452D">
        <w:rPr>
          <w:rFonts w:eastAsiaTheme="minorHAnsi" w:cs="ＭＳ Ｐゴシック" w:hint="eastAsia"/>
          <w:spacing w:val="12"/>
          <w:kern w:val="0"/>
          <w:szCs w:val="21"/>
        </w:rPr>
        <w:t>者を雇いにくい企業や手っ取り早く法定雇用率をクリアしたい企業にとっては願ってもない制度といえる。すなわち、親会社やグループ内に散在する障</w:t>
      </w:r>
      <w:r>
        <w:rPr>
          <w:rFonts w:eastAsiaTheme="minorHAnsi" w:cs="ＭＳ Ｐゴシック" w:hint="eastAsia"/>
          <w:spacing w:val="12"/>
          <w:kern w:val="0"/>
          <w:szCs w:val="21"/>
        </w:rPr>
        <w:t>がい</w:t>
      </w:r>
      <w:r w:rsidRPr="0079452D">
        <w:rPr>
          <w:rFonts w:eastAsiaTheme="minorHAnsi" w:cs="ＭＳ Ｐゴシック" w:hint="eastAsia"/>
          <w:spacing w:val="12"/>
          <w:kern w:val="0"/>
          <w:szCs w:val="21"/>
        </w:rPr>
        <w:t>者向けの単純作業を「特例</w:t>
      </w:r>
      <w:r>
        <w:rPr>
          <w:rFonts w:eastAsiaTheme="minorHAnsi" w:cs="ＭＳ Ｐゴシック" w:hint="eastAsia"/>
          <w:spacing w:val="12"/>
          <w:kern w:val="0"/>
          <w:szCs w:val="21"/>
        </w:rPr>
        <w:t>子会社</w:t>
      </w:r>
      <w:r w:rsidRPr="0079452D">
        <w:rPr>
          <w:rFonts w:eastAsiaTheme="minorHAnsi" w:cs="ＭＳ Ｐゴシック" w:hint="eastAsia"/>
          <w:spacing w:val="12"/>
          <w:kern w:val="0"/>
          <w:szCs w:val="21"/>
        </w:rPr>
        <w:t>」に集約すれば、それなりの人数の障</w:t>
      </w:r>
      <w:r>
        <w:rPr>
          <w:rFonts w:eastAsiaTheme="minorHAnsi" w:cs="ＭＳ Ｐゴシック" w:hint="eastAsia"/>
          <w:spacing w:val="12"/>
          <w:kern w:val="0"/>
          <w:szCs w:val="21"/>
        </w:rPr>
        <w:t>がい</w:t>
      </w:r>
      <w:r w:rsidRPr="0079452D">
        <w:rPr>
          <w:rFonts w:eastAsiaTheme="minorHAnsi" w:cs="ＭＳ Ｐゴシック" w:hint="eastAsia"/>
          <w:spacing w:val="12"/>
          <w:kern w:val="0"/>
          <w:szCs w:val="21"/>
        </w:rPr>
        <w:t>者を雇えるからである。</w:t>
      </w:r>
      <w:r>
        <w:rPr>
          <w:rFonts w:eastAsiaTheme="minorHAnsi" w:cs="ＭＳ Ｐゴシック" w:hint="eastAsia"/>
          <w:spacing w:val="12"/>
          <w:kern w:val="0"/>
          <w:szCs w:val="21"/>
        </w:rPr>
        <w:t>これらがなぜ問</w:t>
      </w:r>
      <w:r w:rsidRPr="00DA6DFD">
        <w:rPr>
          <w:rFonts w:eastAsiaTheme="minorHAnsi" w:cs="ＭＳ Ｐゴシック" w:hint="eastAsia"/>
          <w:spacing w:val="12"/>
          <w:kern w:val="0"/>
          <w:szCs w:val="21"/>
        </w:rPr>
        <w:t>題かというと、１つ目に</w:t>
      </w:r>
      <w:r w:rsidRPr="00DA6DFD">
        <w:rPr>
          <w:rFonts w:eastAsiaTheme="minorHAnsi" w:hint="eastAsia"/>
          <w:spacing w:val="12"/>
        </w:rPr>
        <w:t>その仕事は社内向け間接業務(社内清掃、メール便仕分け等</w:t>
      </w:r>
      <w:r>
        <w:rPr>
          <w:rFonts w:eastAsiaTheme="minorHAnsi" w:hint="eastAsia"/>
          <w:spacing w:val="12"/>
        </w:rPr>
        <w:t>)</w:t>
      </w:r>
      <w:r w:rsidRPr="00DA6DFD">
        <w:rPr>
          <w:rFonts w:eastAsiaTheme="minorHAnsi" w:hint="eastAsia"/>
          <w:spacing w:val="12"/>
        </w:rPr>
        <w:t>が中心だからでありこれらの間接業務をなるべく省力化していくことが企業収益の向上に貢献する</w:t>
      </w:r>
      <w:r>
        <w:rPr>
          <w:rFonts w:eastAsiaTheme="minorHAnsi" w:hint="eastAsia"/>
          <w:spacing w:val="12"/>
        </w:rPr>
        <w:t>からだ</w:t>
      </w:r>
      <w:r w:rsidRPr="00DA6DFD">
        <w:rPr>
          <w:rFonts w:eastAsiaTheme="minorHAnsi" w:hint="eastAsia"/>
          <w:spacing w:val="12"/>
        </w:rPr>
        <w:t>。</w:t>
      </w:r>
      <w:r>
        <w:rPr>
          <w:rFonts w:eastAsiaTheme="minorHAnsi" w:hint="eastAsia"/>
          <w:spacing w:val="12"/>
        </w:rPr>
        <w:t>つまり</w:t>
      </w:r>
      <w:r w:rsidRPr="00DA6DFD">
        <w:rPr>
          <w:rFonts w:eastAsiaTheme="minorHAnsi" w:hint="eastAsia"/>
          <w:spacing w:val="12"/>
        </w:rPr>
        <w:t>、社内でこの手の障害者の仕事を増やすことは企業経営にとってプラスにならない。２つ目に、</w:t>
      </w:r>
      <w:r>
        <w:rPr>
          <w:rFonts w:eastAsiaTheme="minorHAnsi" w:hint="eastAsia"/>
          <w:spacing w:val="12"/>
        </w:rPr>
        <w:t>特例子会社</w:t>
      </w:r>
      <w:r w:rsidRPr="00DA6DFD">
        <w:rPr>
          <w:rFonts w:eastAsiaTheme="minorHAnsi" w:hint="eastAsia"/>
          <w:spacing w:val="12"/>
        </w:rPr>
        <w:t>はこれらの業務を行う見返りとして、親会社などから報酬を受け取っているが、その額は要した費用プラス利潤という“総括原価方式”で決められているところがほとんどである。</w:t>
      </w:r>
      <w:r>
        <w:rPr>
          <w:rFonts w:eastAsiaTheme="minorHAnsi" w:hint="eastAsia"/>
          <w:spacing w:val="12"/>
        </w:rPr>
        <w:t>それにより</w:t>
      </w:r>
      <w:r w:rsidRPr="00DA6DFD">
        <w:rPr>
          <w:rFonts w:eastAsiaTheme="minorHAnsi" w:hint="eastAsia"/>
          <w:spacing w:val="12"/>
        </w:rPr>
        <w:t>、かかった費用分だけ親会社に報酬を請求できるならば、</w:t>
      </w:r>
      <w:r>
        <w:rPr>
          <w:rFonts w:eastAsiaTheme="minorHAnsi" w:hint="eastAsia"/>
          <w:spacing w:val="12"/>
        </w:rPr>
        <w:t>特例子会社</w:t>
      </w:r>
      <w:r w:rsidRPr="00DA6DFD">
        <w:rPr>
          <w:rFonts w:eastAsiaTheme="minorHAnsi" w:hint="eastAsia"/>
          <w:spacing w:val="12"/>
        </w:rPr>
        <w:t>には生産性を上げるインセンティブが働かな</w:t>
      </w:r>
      <w:r>
        <w:rPr>
          <w:rFonts w:eastAsiaTheme="minorHAnsi" w:hint="eastAsia"/>
          <w:spacing w:val="12"/>
        </w:rPr>
        <w:t>くなる</w:t>
      </w:r>
      <w:r w:rsidRPr="00DA6DFD">
        <w:rPr>
          <w:rFonts w:eastAsiaTheme="minorHAnsi" w:hint="eastAsia"/>
          <w:spacing w:val="12"/>
        </w:rPr>
        <w:t>。</w:t>
      </w:r>
    </w:p>
    <w:p w:rsidR="00BE33B3" w:rsidRDefault="00BE33B3" w:rsidP="00BE33B3">
      <w:pPr>
        <w:rPr>
          <w:rFonts w:asciiTheme="minorEastAsia" w:hAnsiTheme="minorEastAsia" w:cs="Arial"/>
          <w:bCs/>
          <w:kern w:val="0"/>
          <w:szCs w:val="21"/>
        </w:rPr>
      </w:pPr>
      <w:r>
        <w:rPr>
          <w:rFonts w:hint="eastAsia"/>
        </w:rPr>
        <w:t>参考：</w:t>
      </w:r>
      <w:hyperlink r:id="rId25" w:history="1">
        <w:r w:rsidRPr="004440FB">
          <w:rPr>
            <w:rStyle w:val="a8"/>
            <w:rFonts w:asciiTheme="minorEastAsia" w:hAnsiTheme="minorEastAsia" w:cs="Arial"/>
            <w:bCs/>
            <w:kern w:val="0"/>
            <w:szCs w:val="21"/>
          </w:rPr>
          <w:t>https://toyokeizai.net/articles/-/220253</w:t>
        </w:r>
      </w:hyperlink>
      <w:r w:rsidRPr="00CB3419">
        <w:rPr>
          <w:rFonts w:asciiTheme="minorEastAsia" w:hAnsiTheme="minorEastAsia" w:cs="Arial" w:hint="eastAsia"/>
          <w:bCs/>
          <w:color w:val="0000FF"/>
          <w:kern w:val="0"/>
          <w:szCs w:val="21"/>
        </w:rPr>
        <w:t xml:space="preserve">　</w:t>
      </w:r>
      <w:r w:rsidRPr="00CB3419">
        <w:rPr>
          <w:rFonts w:asciiTheme="minorEastAsia" w:hAnsiTheme="minorEastAsia" w:cs="Arial" w:hint="eastAsia"/>
          <w:bCs/>
          <w:kern w:val="0"/>
          <w:szCs w:val="21"/>
        </w:rPr>
        <w:t>(東洋経済ONLIN</w:t>
      </w:r>
      <w:r>
        <w:rPr>
          <w:rFonts w:asciiTheme="minorEastAsia" w:hAnsiTheme="minorEastAsia" w:cs="Arial" w:hint="eastAsia"/>
          <w:bCs/>
          <w:kern w:val="0"/>
          <w:szCs w:val="21"/>
        </w:rPr>
        <w:t>E)</w:t>
      </w:r>
    </w:p>
    <w:p w:rsidR="00BE33B3" w:rsidRDefault="00BE33B3" w:rsidP="00BE33B3"/>
    <w:p w:rsidR="00BE33B3" w:rsidRPr="00ED0820" w:rsidRDefault="00BE33B3" w:rsidP="00BE33B3">
      <w:r>
        <w:rPr>
          <w:rFonts w:hint="eastAsia"/>
        </w:rPr>
        <w:t>以上をふまえると、民間企業における法定雇用率</w:t>
      </w:r>
      <w:r w:rsidR="00F90E31">
        <w:rPr>
          <w:rFonts w:hint="eastAsia"/>
        </w:rPr>
        <w:t>の達成率は上昇傾向にあるものの、半数の企業が達成できていない上</w:t>
      </w:r>
      <w:r>
        <w:rPr>
          <w:rFonts w:hint="eastAsia"/>
        </w:rPr>
        <w:t>、制度に問題があることがわかった。政府は</w:t>
      </w:r>
      <w:r>
        <w:rPr>
          <w:rFonts w:hint="eastAsia"/>
        </w:rPr>
        <w:t>2020</w:t>
      </w:r>
      <w:r>
        <w:rPr>
          <w:rFonts w:hint="eastAsia"/>
        </w:rPr>
        <w:t>年</w:t>
      </w:r>
      <w:r w:rsidR="00F90E31">
        <w:rPr>
          <w:rFonts w:hint="eastAsia"/>
        </w:rPr>
        <w:t>に法定雇用率の引き上げを行う予定だが、上記に示した問題点の改善も必要である</w:t>
      </w:r>
      <w:r>
        <w:rPr>
          <w:rFonts w:hint="eastAsia"/>
        </w:rPr>
        <w:t>。企業が障がい者を雇わなくてもよい逃げ道がなくならない限り雇用率の拡大には限界があるだろう。</w:t>
      </w:r>
    </w:p>
    <w:p w:rsidR="00BE33B3" w:rsidRDefault="00BE33B3" w:rsidP="000A5850">
      <w:pPr>
        <w:pStyle w:val="a9"/>
        <w:numPr>
          <w:ilvl w:val="0"/>
          <w:numId w:val="3"/>
        </w:numPr>
        <w:ind w:leftChars="0"/>
        <w:rPr>
          <w:lang w:eastAsia="ja-JP"/>
        </w:rPr>
      </w:pPr>
      <w:r>
        <w:rPr>
          <w:rFonts w:hint="eastAsia"/>
          <w:lang w:eastAsia="ja-JP"/>
        </w:rPr>
        <w:t>障がい者の雇用形態と働き方</w:t>
      </w:r>
      <w:r>
        <w:rPr>
          <w:lang w:eastAsia="ja-JP"/>
        </w:rPr>
        <w:t>(</w:t>
      </w:r>
      <w:r>
        <w:rPr>
          <w:rFonts w:hint="eastAsia"/>
          <w:lang w:eastAsia="ja-JP"/>
        </w:rPr>
        <w:t>羽村市を例に</w:t>
      </w:r>
      <w:r>
        <w:rPr>
          <w:lang w:eastAsia="ja-JP"/>
        </w:rPr>
        <w:t>)</w:t>
      </w:r>
    </w:p>
    <w:p w:rsidR="00BE33B3" w:rsidRDefault="00BE33B3" w:rsidP="00BE33B3"/>
    <w:p w:rsidR="00BE33B3" w:rsidRDefault="00BE33B3" w:rsidP="00BE33B3">
      <w:pPr>
        <w:pStyle w:val="a9"/>
        <w:numPr>
          <w:ilvl w:val="0"/>
          <w:numId w:val="1"/>
        </w:numPr>
        <w:ind w:leftChars="0"/>
        <w:rPr>
          <w:lang w:eastAsia="ja-JP"/>
        </w:rPr>
      </w:pPr>
      <w:r>
        <w:rPr>
          <w:rFonts w:hint="eastAsia"/>
          <w:lang w:eastAsia="ja-JP"/>
        </w:rPr>
        <w:t>では実際に、障がい者の雇用例を見ていこう。</w:t>
      </w:r>
    </w:p>
    <w:p w:rsidR="00BE33B3" w:rsidRDefault="00BE33B3" w:rsidP="00BE33B3"/>
    <w:p w:rsidR="00BE33B3" w:rsidRDefault="00BE33B3" w:rsidP="00BE33B3">
      <w:r>
        <w:rPr>
          <w:rFonts w:hint="eastAsia"/>
        </w:rPr>
        <w:t>まず、障がい者雇用において「障がい者就労継続支援事業」というものがある。</w:t>
      </w:r>
    </w:p>
    <w:p w:rsidR="00BE33B3" w:rsidRDefault="00BE33B3" w:rsidP="00BE33B3">
      <w:pPr>
        <w:rPr>
          <w:rFonts w:asciiTheme="minorEastAsia" w:hAnsiTheme="minorEastAsia" w:cs="ヒラギノ明朝 ProN W3"/>
          <w:color w:val="262626"/>
          <w:kern w:val="0"/>
        </w:rPr>
      </w:pPr>
      <w:r>
        <w:rPr>
          <w:rFonts w:hint="eastAsia"/>
        </w:rPr>
        <w:t>前提として「就労継続支援事業」とは、</w:t>
      </w:r>
      <w:r w:rsidRPr="008E4F0A">
        <w:rPr>
          <w:rFonts w:hint="eastAsia"/>
          <w:u w:val="single"/>
        </w:rPr>
        <w:t>通常の事業所に</w:t>
      </w:r>
      <w:r w:rsidRPr="008E4F0A">
        <w:rPr>
          <w:rFonts w:asciiTheme="minorEastAsia" w:hAnsiTheme="minorEastAsia" w:cs="ヒラギノ明朝 ProN W3" w:hint="eastAsia"/>
          <w:color w:val="262626"/>
          <w:kern w:val="0"/>
          <w:u w:val="single"/>
        </w:rPr>
        <w:t>雇用されることが困難な障害者につき，就労の機会を提供するとともに，生産活動その他の活動の機会の提供を通じて，その知識及び能力の向上のために必要な訓練を行う事業のこと</w:t>
      </w:r>
      <w:r>
        <w:rPr>
          <w:rFonts w:asciiTheme="minorEastAsia" w:hAnsiTheme="minorEastAsia" w:cs="ヒラギノ明朝 ProN W3" w:hint="eastAsia"/>
          <w:color w:val="262626"/>
          <w:kern w:val="0"/>
        </w:rPr>
        <w:t>をいう。</w:t>
      </w:r>
    </w:p>
    <w:p w:rsidR="00BE33B3" w:rsidRDefault="00BE33B3" w:rsidP="00BE33B3">
      <w:pPr>
        <w:rPr>
          <w:rFonts w:asciiTheme="minorEastAsia" w:hAnsiTheme="minorEastAsia" w:cs="ヒラギノ明朝 ProN W3"/>
          <w:color w:val="262626"/>
          <w:kern w:val="0"/>
        </w:rPr>
      </w:pPr>
      <w:r>
        <w:rPr>
          <w:rFonts w:asciiTheme="minorEastAsia" w:hAnsiTheme="minorEastAsia" w:cs="ヒラギノ明朝 ProN W3" w:hint="eastAsia"/>
          <w:color w:val="262626"/>
          <w:kern w:val="0"/>
        </w:rPr>
        <w:t>「障がい者就労継続支援事業」というのは、</w:t>
      </w:r>
      <w:r w:rsidRPr="008F55BE">
        <w:rPr>
          <w:rFonts w:asciiTheme="minorEastAsia" w:hAnsiTheme="minorEastAsia" w:cs="ヒラギノ明朝 ProN W3" w:hint="eastAsia"/>
          <w:color w:val="FF0000"/>
          <w:kern w:val="0"/>
        </w:rPr>
        <w:t>一般企業に雇用されることが困難な障がい者を提供し、生産活動にかかる能力向上を目指す事業</w:t>
      </w:r>
      <w:r>
        <w:rPr>
          <w:rFonts w:asciiTheme="minorEastAsia" w:hAnsiTheme="minorEastAsia" w:cs="ヒラギノ明朝 ProN W3" w:hint="eastAsia"/>
          <w:color w:val="262626"/>
          <w:kern w:val="0"/>
        </w:rPr>
        <w:t>をいう。</w:t>
      </w:r>
    </w:p>
    <w:p w:rsidR="00BE33B3" w:rsidRDefault="00BE33B3" w:rsidP="00BE33B3">
      <w:pPr>
        <w:rPr>
          <w:rFonts w:asciiTheme="minorEastAsia" w:hAnsiTheme="minorEastAsia" w:cs="ヒラギノ明朝 ProN W3"/>
          <w:color w:val="262626"/>
          <w:kern w:val="0"/>
        </w:rPr>
      </w:pPr>
    </w:p>
    <w:p w:rsidR="00BE33B3" w:rsidRDefault="00BE33B3" w:rsidP="00BE33B3">
      <w:pPr>
        <w:rPr>
          <w:rFonts w:asciiTheme="minorEastAsia" w:hAnsiTheme="minorEastAsia"/>
          <w:b/>
          <w:sz w:val="28"/>
          <w:szCs w:val="28"/>
        </w:rPr>
      </w:pPr>
      <w:r>
        <w:rPr>
          <w:rFonts w:asciiTheme="minorEastAsia" w:hAnsiTheme="minorEastAsia" w:hint="eastAsia"/>
          <w:b/>
          <w:sz w:val="28"/>
          <w:szCs w:val="28"/>
        </w:rPr>
        <w:t>障がい者就労継続支援事業</w:t>
      </w:r>
    </w:p>
    <w:p w:rsidR="00BE33B3" w:rsidRPr="00700FB3" w:rsidRDefault="00BE33B3" w:rsidP="00BE33B3">
      <w:pPr>
        <w:rPr>
          <w:rFonts w:asciiTheme="minorEastAsia" w:hAnsiTheme="minorEastAsia"/>
        </w:rPr>
      </w:pPr>
      <w:r>
        <w:rPr>
          <w:rFonts w:hint="eastAsia"/>
          <w:noProof/>
        </w:rPr>
        <mc:AlternateContent>
          <mc:Choice Requires="wps">
            <w:drawing>
              <wp:anchor distT="0" distB="0" distL="114300" distR="114300" simplePos="0" relativeHeight="251661312" behindDoc="0" locked="0" layoutInCell="1" allowOverlap="1" wp14:anchorId="474D8E10" wp14:editId="054FCB64">
                <wp:simplePos x="0" y="0"/>
                <wp:positionH relativeFrom="column">
                  <wp:posOffset>228600</wp:posOffset>
                </wp:positionH>
                <wp:positionV relativeFrom="paragraph">
                  <wp:posOffset>0</wp:posOffset>
                </wp:positionV>
                <wp:extent cx="114300" cy="508000"/>
                <wp:effectExtent l="0" t="0" r="38100" b="25400"/>
                <wp:wrapThrough wrapText="bothSides">
                  <wp:wrapPolygon edited="0">
                    <wp:start x="0" y="0"/>
                    <wp:lineTo x="0" y="21600"/>
                    <wp:lineTo x="24000" y="21600"/>
                    <wp:lineTo x="24000" y="0"/>
                    <wp:lineTo x="0" y="0"/>
                  </wp:wrapPolygon>
                </wp:wrapThrough>
                <wp:docPr id="10" name="左中かっこ 10"/>
                <wp:cNvGraphicFramePr/>
                <a:graphic xmlns:a="http://schemas.openxmlformats.org/drawingml/2006/main">
                  <a:graphicData uri="http://schemas.microsoft.com/office/word/2010/wordprocessingShape">
                    <wps:wsp>
                      <wps:cNvSpPr/>
                      <wps:spPr>
                        <a:xfrm>
                          <a:off x="0" y="0"/>
                          <a:ext cx="114300" cy="508000"/>
                        </a:xfrm>
                        <a:prstGeom prst="leftBrace">
                          <a:avLst/>
                        </a:prstGeom>
                        <a:noFill/>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6272C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0" o:spid="_x0000_s1026" type="#_x0000_t87" style="position:absolute;left:0;text-align:left;margin-left:18pt;margin-top:0;width:9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wlAIAAHsFAAAOAAAAZHJzL2Uyb0RvYy54bWysFMtuEzHwjsQ/WL7T3Q0plFU3VWhVhFS1&#10;FS3q2fXajSWvx9hONuHWc498AhI3zvA/hf9g7N1sIlqpEuJiz/s9s3+wbDRZCOcVmIoWOzklwnCo&#10;lbmp6MfL4xd7lPjATM00GFHRlfD0YPL82X5rSzGCGehaOIJGjC9bW9FZCLbMMs9nomF+B6wwyJTg&#10;GhYQdTdZ7ViL1hudjfL8VdaCq60DLrxH6lHHpJNkX0rBw5mUXgSiK4qxhfS69F7HN5vss/LGMTtT&#10;vA+D/UMUDVMGnQ6mjlhgZO7UA1ON4g48yLDDoclASsVFygGzKfK/srmYMStSLlgcb4cy+f9nlp8u&#10;zh1RNfYOy2NYgz36/ePbr5/f72/v7m+/3t9+IcjBMrXWlyh9Yc9dj3kEY85L6Zr4YzZkmUq7Gkor&#10;loFwJBbF+GWOHjiydvO9HGG0km2UrfPhnYCGRKCiWsjw1jEe02clW5z40Mmv5SLZwLHSGums1Ca+&#10;HrSqIy0hcYbEoXZkwbD7YVn0LrekMIBOU6RZ6b3EVLvkEhRWWnQ+PgiJtcJ0RimsNKUbD4xzYcLa&#10;izYoHdUkxjMo5k8r9vJRtYtqUC6eVh40kmcwYVBulAH3mIFNYWQnj33ZyjuC11CvcEwcdPvjLT9W&#10;2KYT5sM5c7gw2Fk8AuEMH6mhrSj0ECUzcJ8fo0d5nGPkUtLiAlbUf5ozJyjR7w1O+JtiPI4bm5Dx&#10;7usRIm6bc73NMfPmELDLBZ4byxMY5YNeg9JBc4W3Yhq9IosZjr4ryoNbI4ehOwx4bbiYTpMYbqll&#10;4cRcWB6Nx6rGCbxcXjFn+1kNOOSnsF7WB9PayUZNA9N5AKnSKG/q2tcbNzxtRH+N4gnZxpPU5mZO&#10;/gAAAP//AwBQSwMEFAAGAAgAAAAhAAkAjIzbAAAABQEAAA8AAABkcnMvZG93bnJldi54bWxMj0FP&#10;wzAMhe9I/IfISNxYAhvTVJpOiHUSF5gYiLPXhLYicaok3cq/x5zYxU/Ws977XK4n78TRxtQH0nA7&#10;UyAsNcH01Gr4eN/erECkjGTQBbIafmyCdXV5UWJhwone7HGfW8EhlArU0OU8FFKmprMe0ywMltj7&#10;CtFj5jW20kQ8cbh38k6ppfTYEzd0ONinzjbf+9FrqHfPG1c3Ybeocfv6gnE+bj5J6+ur6fEBRLZT&#10;/j+GP3xGh4qZDmEkk4TTMF/yK1kDT3bvF6wHDSulQFalPKevfgEAAP//AwBQSwECLQAUAAYACAAA&#10;ACEAtoM4kv4AAADhAQAAEwAAAAAAAAAAAAAAAAAAAAAAW0NvbnRlbnRfVHlwZXNdLnhtbFBLAQIt&#10;ABQABgAIAAAAIQA4/SH/1gAAAJQBAAALAAAAAAAAAAAAAAAAAC8BAABfcmVscy8ucmVsc1BLAQIt&#10;ABQABgAIAAAAIQD3+s1wlAIAAHsFAAAOAAAAAAAAAAAAAAAAAC4CAABkcnMvZTJvRG9jLnhtbFBL&#10;AQItABQABgAIAAAAIQAJAIyM2wAAAAUBAAAPAAAAAAAAAAAAAAAAAO4EAABkcnMvZG93bnJldi54&#10;bWxQSwUGAAAAAAQABADzAAAA9gUAAAAA&#10;" adj="405" strokecolor="black [3213]" strokeweight="1pt">
                <v:stroke joinstyle="miter"/>
                <w10:wrap type="through"/>
              </v:shape>
            </w:pict>
          </mc:Fallback>
        </mc:AlternateContent>
      </w:r>
      <w:r>
        <w:rPr>
          <w:rFonts w:asciiTheme="minorEastAsia" w:hAnsiTheme="minorEastAsia" w:hint="eastAsia"/>
          <w:b/>
          <w:sz w:val="28"/>
          <w:szCs w:val="28"/>
        </w:rPr>
        <w:t>就労継続支援</w:t>
      </w:r>
      <w:r>
        <w:rPr>
          <w:rFonts w:asciiTheme="minorEastAsia" w:hAnsiTheme="minorEastAsia"/>
          <w:b/>
          <w:sz w:val="28"/>
          <w:szCs w:val="28"/>
        </w:rPr>
        <w:t>A</w:t>
      </w:r>
      <w:r>
        <w:rPr>
          <w:rFonts w:asciiTheme="minorEastAsia" w:hAnsiTheme="minorEastAsia" w:hint="eastAsia"/>
          <w:b/>
          <w:sz w:val="28"/>
          <w:szCs w:val="28"/>
        </w:rPr>
        <w:t>型</w:t>
      </w:r>
      <w:r>
        <w:rPr>
          <w:rFonts w:asciiTheme="minorEastAsia" w:hAnsiTheme="minorEastAsia" w:hint="eastAsia"/>
        </w:rPr>
        <w:t>（雇用契約を結び給料をもらいながら利用）</w:t>
      </w:r>
    </w:p>
    <w:p w:rsidR="00BE33B3" w:rsidRDefault="00BE33B3" w:rsidP="00BE33B3">
      <w:pPr>
        <w:pStyle w:val="a9"/>
        <w:ind w:leftChars="0" w:left="360"/>
        <w:rPr>
          <w:rFonts w:asciiTheme="minorEastAsia" w:hAnsiTheme="minorEastAsia"/>
          <w:lang w:eastAsia="ja-JP"/>
        </w:rPr>
      </w:pPr>
      <w:r w:rsidRPr="00700FB3">
        <w:rPr>
          <w:rFonts w:asciiTheme="minorEastAsia" w:hAnsiTheme="minorEastAsia" w:hint="eastAsia"/>
          <w:b/>
          <w:sz w:val="28"/>
          <w:szCs w:val="28"/>
          <w:lang w:eastAsia="ja-JP"/>
        </w:rPr>
        <w:t>就労継続支援B型</w:t>
      </w:r>
      <w:r>
        <w:rPr>
          <w:rFonts w:asciiTheme="minorEastAsia" w:hAnsiTheme="minorEastAsia" w:hint="eastAsia"/>
          <w:lang w:eastAsia="ja-JP"/>
        </w:rPr>
        <w:t>（授産的な活動を行い工賃をもらいながら利用）</w:t>
      </w:r>
    </w:p>
    <w:p w:rsidR="00BE33B3" w:rsidRDefault="00BE33B3" w:rsidP="00BE33B3">
      <w:pPr>
        <w:pStyle w:val="a9"/>
        <w:ind w:leftChars="0" w:left="360"/>
        <w:rPr>
          <w:rFonts w:asciiTheme="minorEastAsia" w:hAnsiTheme="minorEastAsia"/>
          <w:lang w:eastAsia="ja-JP"/>
        </w:rPr>
      </w:pPr>
    </w:p>
    <w:p w:rsidR="00BE33B3" w:rsidRPr="00700FB3" w:rsidRDefault="00BE33B3" w:rsidP="00BE33B3">
      <w:pPr>
        <w:pStyle w:val="a9"/>
        <w:numPr>
          <w:ilvl w:val="0"/>
          <w:numId w:val="1"/>
        </w:numPr>
        <w:ind w:leftChars="0"/>
        <w:rPr>
          <w:rFonts w:asciiTheme="minorEastAsia" w:hAnsiTheme="minorEastAsia"/>
          <w:lang w:eastAsia="zh-TW"/>
        </w:rPr>
      </w:pPr>
      <w:r w:rsidRPr="00700FB3">
        <w:rPr>
          <w:rFonts w:asciiTheme="minorEastAsia" w:hAnsiTheme="minorEastAsia" w:hint="eastAsia"/>
          <w:lang w:eastAsia="zh-TW"/>
        </w:rPr>
        <w:t>就労継続支援</w:t>
      </w:r>
      <w:r w:rsidRPr="00700FB3">
        <w:rPr>
          <w:rFonts w:asciiTheme="minorEastAsia" w:hAnsiTheme="minorEastAsia"/>
          <w:lang w:eastAsia="zh-TW"/>
        </w:rPr>
        <w:t>A</w:t>
      </w:r>
      <w:r w:rsidRPr="00700FB3">
        <w:rPr>
          <w:rFonts w:asciiTheme="minorEastAsia" w:hAnsiTheme="minorEastAsia" w:hint="eastAsia"/>
          <w:lang w:eastAsia="zh-TW"/>
        </w:rPr>
        <w:t>型事業：</w:t>
      </w:r>
    </w:p>
    <w:p w:rsidR="00BE33B3" w:rsidRDefault="00BE33B3" w:rsidP="00BE33B3">
      <w:pPr>
        <w:ind w:left="360"/>
        <w:rPr>
          <w:rFonts w:asciiTheme="minorEastAsia" w:hAnsiTheme="minorEastAsia"/>
        </w:rPr>
      </w:pPr>
      <w:r>
        <w:rPr>
          <w:rFonts w:asciiTheme="minorEastAsia" w:hAnsiTheme="minorEastAsia" w:hint="eastAsia"/>
        </w:rPr>
        <w:t>雇用契約に基づく就労が</w:t>
      </w:r>
      <w:r w:rsidRPr="00772B1D">
        <w:rPr>
          <w:rFonts w:asciiTheme="minorEastAsia" w:hAnsiTheme="minorEastAsia" w:hint="eastAsia"/>
          <w:u w:val="wave"/>
        </w:rPr>
        <w:t>できる者</w:t>
      </w:r>
      <w:r>
        <w:rPr>
          <w:rFonts w:asciiTheme="minorEastAsia" w:hAnsiTheme="minorEastAsia" w:hint="eastAsia"/>
        </w:rPr>
        <w:t>に対して行う</w:t>
      </w:r>
      <w:r w:rsidRPr="00772B1D">
        <w:rPr>
          <w:rFonts w:asciiTheme="minorEastAsia" w:hAnsiTheme="minorEastAsia" w:hint="eastAsia"/>
          <w:color w:val="FF0000"/>
        </w:rPr>
        <w:t>雇用契約の締結などによる</w:t>
      </w:r>
      <w:r>
        <w:rPr>
          <w:rFonts w:asciiTheme="minorEastAsia" w:hAnsiTheme="minorEastAsia" w:hint="eastAsia"/>
        </w:rPr>
        <w:t>就労機会の提供、生産活動機会の提供、その他就労に必要な知識及び能力向上のために必要な訓練を行う支援事業</w:t>
      </w:r>
    </w:p>
    <w:p w:rsidR="00BE33B3" w:rsidRPr="00772B1D" w:rsidRDefault="00BE33B3" w:rsidP="00BE33B3">
      <w:pPr>
        <w:pStyle w:val="a9"/>
        <w:numPr>
          <w:ilvl w:val="0"/>
          <w:numId w:val="1"/>
        </w:numPr>
        <w:ind w:leftChars="0"/>
        <w:rPr>
          <w:rFonts w:asciiTheme="minorEastAsia" w:hAnsiTheme="minorEastAsia"/>
          <w:lang w:eastAsia="zh-TW"/>
        </w:rPr>
      </w:pPr>
      <w:r w:rsidRPr="00772B1D">
        <w:rPr>
          <w:rFonts w:asciiTheme="minorEastAsia" w:hAnsiTheme="minorEastAsia" w:hint="eastAsia"/>
          <w:lang w:eastAsia="zh-TW"/>
        </w:rPr>
        <w:t>就労継続支援</w:t>
      </w:r>
      <w:r w:rsidRPr="00772B1D">
        <w:rPr>
          <w:rFonts w:asciiTheme="minorEastAsia" w:hAnsiTheme="minorEastAsia"/>
          <w:lang w:eastAsia="zh-TW"/>
        </w:rPr>
        <w:t>B</w:t>
      </w:r>
      <w:r w:rsidRPr="00772B1D">
        <w:rPr>
          <w:rFonts w:asciiTheme="minorEastAsia" w:hAnsiTheme="minorEastAsia" w:hint="eastAsia"/>
          <w:lang w:eastAsia="zh-TW"/>
        </w:rPr>
        <w:t>型事業：</w:t>
      </w:r>
    </w:p>
    <w:p w:rsidR="00BE33B3" w:rsidRPr="00772B1D" w:rsidRDefault="00BE33B3" w:rsidP="00BE33B3">
      <w:pPr>
        <w:pStyle w:val="a9"/>
        <w:ind w:leftChars="0" w:left="360"/>
        <w:rPr>
          <w:rFonts w:asciiTheme="minorEastAsia" w:hAnsiTheme="minorEastAsia"/>
          <w:lang w:eastAsia="ja-JP"/>
        </w:rPr>
      </w:pPr>
      <w:r>
        <w:rPr>
          <w:rFonts w:asciiTheme="minorEastAsia" w:hAnsiTheme="minorEastAsia" w:hint="eastAsia"/>
          <w:lang w:eastAsia="ja-JP"/>
        </w:rPr>
        <w:t>雇用契約に基づく就労が</w:t>
      </w:r>
      <w:r w:rsidRPr="00772B1D">
        <w:rPr>
          <w:rFonts w:asciiTheme="minorEastAsia" w:hAnsiTheme="minorEastAsia" w:hint="eastAsia"/>
          <w:u w:val="wave"/>
          <w:lang w:eastAsia="ja-JP"/>
        </w:rPr>
        <w:t>できない者</w:t>
      </w:r>
      <w:r>
        <w:rPr>
          <w:rFonts w:asciiTheme="minorEastAsia" w:hAnsiTheme="minorEastAsia" w:hint="eastAsia"/>
          <w:lang w:eastAsia="ja-JP"/>
        </w:rPr>
        <w:t>に対して行う就労機会の提供、生産活動機会の提供、その他就労に必要な知識及び能力向上のために必要な訓練を行う支援事業</w:t>
      </w:r>
    </w:p>
    <w:p w:rsidR="00BE33B3" w:rsidRDefault="00BE33B3" w:rsidP="00BE33B3">
      <w:pPr>
        <w:rPr>
          <w:rFonts w:asciiTheme="minorEastAsia" w:hAnsiTheme="minorEastAsia"/>
          <w:color w:val="000000" w:themeColor="text1"/>
          <w:sz w:val="32"/>
          <w:szCs w:val="32"/>
        </w:rPr>
      </w:pPr>
      <w:r>
        <w:rPr>
          <w:rFonts w:asciiTheme="minorEastAsia" w:hAnsiTheme="minorEastAsia" w:hint="eastAsia"/>
          <w:color w:val="000000" w:themeColor="text1"/>
          <w:sz w:val="32"/>
          <w:szCs w:val="32"/>
        </w:rPr>
        <w:t>⇒</w:t>
      </w:r>
      <w:r>
        <w:rPr>
          <w:rFonts w:asciiTheme="minorEastAsia" w:hAnsiTheme="minorEastAsia"/>
          <w:color w:val="000000" w:themeColor="text1"/>
          <w:sz w:val="32"/>
          <w:szCs w:val="32"/>
        </w:rPr>
        <w:t>A</w:t>
      </w:r>
      <w:r>
        <w:rPr>
          <w:rFonts w:asciiTheme="minorEastAsia" w:hAnsiTheme="minorEastAsia" w:hint="eastAsia"/>
          <w:color w:val="000000" w:themeColor="text1"/>
          <w:sz w:val="32"/>
          <w:szCs w:val="32"/>
        </w:rPr>
        <w:t>型、B型の違いは・・・</w:t>
      </w:r>
    </w:p>
    <w:p w:rsidR="00BE33B3" w:rsidRPr="00916614" w:rsidRDefault="00BE33B3" w:rsidP="00BE33B3">
      <w:pPr>
        <w:rPr>
          <w:rFonts w:asciiTheme="minorEastAsia" w:hAnsiTheme="minorEastAsia"/>
          <w:color w:val="000000" w:themeColor="text1"/>
          <w:sz w:val="32"/>
          <w:szCs w:val="32"/>
        </w:rPr>
      </w:pPr>
      <w:r>
        <w:rPr>
          <w:rFonts w:asciiTheme="minorEastAsia" w:hAnsiTheme="minorEastAsia" w:hint="eastAsia"/>
          <w:color w:val="000000" w:themeColor="text1"/>
          <w:sz w:val="32"/>
          <w:szCs w:val="32"/>
        </w:rPr>
        <w:t xml:space="preserve">　　『雇用契約の有無、雇用関係が成立しているか否か』</w:t>
      </w:r>
    </w:p>
    <w:p w:rsidR="00BE33B3" w:rsidRDefault="00BE33B3" w:rsidP="00BE33B3">
      <w:pPr>
        <w:rPr>
          <w:rFonts w:asciiTheme="minorEastAsia" w:hAnsiTheme="minorEastAsia"/>
        </w:rPr>
      </w:pPr>
    </w:p>
    <w:p w:rsidR="00641D13" w:rsidRDefault="00641D13" w:rsidP="00BE33B3">
      <w:pPr>
        <w:rPr>
          <w:rFonts w:asciiTheme="minorEastAsia" w:hAnsiTheme="minorEastAsia"/>
        </w:rPr>
      </w:pPr>
    </w:p>
    <w:p w:rsidR="00BE33B3" w:rsidRDefault="00BE33B3" w:rsidP="00BE33B3">
      <w:pPr>
        <w:rPr>
          <w:rFonts w:asciiTheme="minorEastAsia" w:hAnsiTheme="minorEastAsia"/>
        </w:rPr>
      </w:pPr>
      <w:r>
        <w:rPr>
          <w:rFonts w:asciiTheme="minorEastAsia" w:hAnsiTheme="minorEastAsia" w:hint="eastAsia"/>
        </w:rPr>
        <w:t>厚生労働省によると、平成</w:t>
      </w:r>
      <w:r>
        <w:rPr>
          <w:rFonts w:asciiTheme="minorEastAsia" w:hAnsiTheme="minorEastAsia"/>
        </w:rPr>
        <w:t>28</w:t>
      </w:r>
      <w:r>
        <w:rPr>
          <w:rFonts w:asciiTheme="minorEastAsia" w:hAnsiTheme="minorEastAsia" w:hint="eastAsia"/>
        </w:rPr>
        <w:t>年度における就労継続支援</w:t>
      </w:r>
      <w:r>
        <w:rPr>
          <w:rFonts w:asciiTheme="minorEastAsia" w:hAnsiTheme="minorEastAsia"/>
        </w:rPr>
        <w:t>A</w:t>
      </w:r>
      <w:r>
        <w:rPr>
          <w:rFonts w:asciiTheme="minorEastAsia" w:hAnsiTheme="minorEastAsia" w:hint="eastAsia"/>
        </w:rPr>
        <w:t>型、B型のそれぞれの合計利用数だが、</w:t>
      </w:r>
      <w:r>
        <w:rPr>
          <w:rFonts w:asciiTheme="minorEastAsia" w:hAnsiTheme="minorEastAsia"/>
        </w:rPr>
        <w:t>A</w:t>
      </w:r>
      <w:r>
        <w:rPr>
          <w:rFonts w:asciiTheme="minorEastAsia" w:hAnsiTheme="minorEastAsia" w:hint="eastAsia"/>
        </w:rPr>
        <w:t>型は約</w:t>
      </w:r>
      <w:r>
        <w:rPr>
          <w:rFonts w:asciiTheme="minorEastAsia" w:hAnsiTheme="minorEastAsia"/>
        </w:rPr>
        <w:t>6</w:t>
      </w:r>
      <w:r>
        <w:rPr>
          <w:rFonts w:asciiTheme="minorEastAsia" w:hAnsiTheme="minorEastAsia" w:hint="eastAsia"/>
        </w:rPr>
        <w:t>万人で</w:t>
      </w:r>
      <w:r>
        <w:rPr>
          <w:rFonts w:asciiTheme="minorEastAsia" w:hAnsiTheme="minorEastAsia"/>
        </w:rPr>
        <w:t>B</w:t>
      </w:r>
      <w:r>
        <w:rPr>
          <w:rFonts w:asciiTheme="minorEastAsia" w:hAnsiTheme="minorEastAsia" w:hint="eastAsia"/>
        </w:rPr>
        <w:t>型は約</w:t>
      </w:r>
      <w:r>
        <w:rPr>
          <w:rFonts w:asciiTheme="minorEastAsia" w:hAnsiTheme="minorEastAsia"/>
        </w:rPr>
        <w:t>22</w:t>
      </w:r>
      <w:r>
        <w:rPr>
          <w:rFonts w:asciiTheme="minorEastAsia" w:hAnsiTheme="minorEastAsia" w:hint="eastAsia"/>
        </w:rPr>
        <w:t>万人である。</w:t>
      </w:r>
      <w:r>
        <w:rPr>
          <w:rFonts w:asciiTheme="minorEastAsia" w:hAnsiTheme="minorEastAsia"/>
        </w:rPr>
        <w:t>(</w:t>
      </w:r>
      <w:r>
        <w:rPr>
          <w:rFonts w:asciiTheme="minorEastAsia" w:hAnsiTheme="minorEastAsia" w:hint="eastAsia"/>
        </w:rPr>
        <w:t>下の図表</w:t>
      </w:r>
      <w:r>
        <w:rPr>
          <w:rFonts w:asciiTheme="minorEastAsia" w:hAnsiTheme="minorEastAsia"/>
        </w:rPr>
        <w:t>)</w:t>
      </w:r>
    </w:p>
    <w:p w:rsidR="00BE33B3" w:rsidRDefault="00984149" w:rsidP="00BE33B3">
      <w:hyperlink r:id="rId26" w:history="1">
        <w:r w:rsidR="00BE33B3" w:rsidRPr="007454D7">
          <w:rPr>
            <w:rStyle w:val="a8"/>
          </w:rPr>
          <w:t>http://www.mhlw.go.jp/file/05-Shingikai-12201000-Shakaiengokyokushougaihokenfukushibu-Kikakuka/0000177374.pdf</w:t>
        </w:r>
      </w:hyperlink>
      <w:r w:rsidR="00BE33B3">
        <w:rPr>
          <w:rFonts w:hint="eastAsia"/>
        </w:rPr>
        <w:t xml:space="preserve">　</w:t>
      </w:r>
    </w:p>
    <w:p w:rsidR="00BE33B3" w:rsidRPr="007128B6" w:rsidRDefault="00BE33B3" w:rsidP="00BE33B3">
      <w:r>
        <w:rPr>
          <w:rFonts w:hint="eastAsia"/>
        </w:rPr>
        <w:t>就労継続支援</w:t>
      </w:r>
      <w:r>
        <w:t>A</w:t>
      </w:r>
      <w:r>
        <w:rPr>
          <w:rFonts w:hint="eastAsia"/>
        </w:rPr>
        <w:t>型、</w:t>
      </w:r>
      <w:r>
        <w:rPr>
          <w:rFonts w:hint="eastAsia"/>
        </w:rPr>
        <w:t>B</w:t>
      </w:r>
      <w:r>
        <w:rPr>
          <w:rFonts w:hint="eastAsia"/>
        </w:rPr>
        <w:t xml:space="preserve">型に係る報酬について　</w:t>
      </w:r>
      <w:r>
        <w:t>2017/9/13</w:t>
      </w:r>
    </w:p>
    <w:p w:rsidR="00BE33B3" w:rsidRDefault="00BE33B3" w:rsidP="00BE33B3">
      <w:pPr>
        <w:rPr>
          <w:rFonts w:asciiTheme="minorEastAsia" w:hAnsiTheme="minorEastAsia"/>
        </w:rPr>
      </w:pPr>
      <w:r>
        <w:rPr>
          <w:rFonts w:asciiTheme="minorEastAsia" w:hAnsiTheme="minorEastAsia"/>
          <w:noProof/>
        </w:rPr>
        <w:drawing>
          <wp:inline distT="0" distB="0" distL="0" distR="0" wp14:anchorId="613A6B0E" wp14:editId="1929ECFA">
            <wp:extent cx="5396230" cy="371260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230" cy="3712606"/>
                    </a:xfrm>
                    <a:prstGeom prst="rect">
                      <a:avLst/>
                    </a:prstGeom>
                    <a:noFill/>
                    <a:ln>
                      <a:noFill/>
                    </a:ln>
                  </pic:spPr>
                </pic:pic>
              </a:graphicData>
            </a:graphic>
          </wp:inline>
        </w:drawing>
      </w:r>
    </w:p>
    <w:p w:rsidR="00BE33B3" w:rsidRDefault="00BE33B3" w:rsidP="00BE33B3">
      <w:pPr>
        <w:rPr>
          <w:rFonts w:asciiTheme="minorEastAsia" w:hAnsiTheme="minorEastAsia"/>
        </w:rPr>
      </w:pPr>
      <w:r>
        <w:rPr>
          <w:rFonts w:asciiTheme="minorEastAsia" w:hAnsiTheme="minorEastAsia"/>
          <w:noProof/>
        </w:rPr>
        <w:drawing>
          <wp:inline distT="0" distB="0" distL="0" distR="0" wp14:anchorId="7874F414" wp14:editId="39C4AB7C">
            <wp:extent cx="5396230" cy="371260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6230" cy="3712606"/>
                    </a:xfrm>
                    <a:prstGeom prst="rect">
                      <a:avLst/>
                    </a:prstGeom>
                    <a:noFill/>
                    <a:ln>
                      <a:noFill/>
                    </a:ln>
                  </pic:spPr>
                </pic:pic>
              </a:graphicData>
            </a:graphic>
          </wp:inline>
        </w:drawing>
      </w:r>
    </w:p>
    <w:p w:rsidR="000A5850" w:rsidRDefault="000A5850" w:rsidP="00BE33B3">
      <w:pPr>
        <w:rPr>
          <w:rFonts w:asciiTheme="minorEastAsia" w:hAnsiTheme="minorEastAsia"/>
        </w:rPr>
      </w:pPr>
    </w:p>
    <w:p w:rsidR="00BE33B3" w:rsidRDefault="00BE33B3" w:rsidP="00BE33B3">
      <w:pPr>
        <w:rPr>
          <w:rFonts w:asciiTheme="minorEastAsia" w:hAnsiTheme="minorEastAsia"/>
        </w:rPr>
      </w:pPr>
      <w:r>
        <w:rPr>
          <w:rFonts w:asciiTheme="minorEastAsia" w:hAnsiTheme="minorEastAsia" w:hint="eastAsia"/>
        </w:rPr>
        <w:t>＜障がい者が働いている多い就業職種＞</w:t>
      </w:r>
    </w:p>
    <w:p w:rsidR="00BE33B3" w:rsidRDefault="00BE33B3" w:rsidP="00BE33B3">
      <w:pPr>
        <w:pStyle w:val="a9"/>
        <w:numPr>
          <w:ilvl w:val="0"/>
          <w:numId w:val="1"/>
        </w:numPr>
        <w:ind w:leftChars="0"/>
        <w:rPr>
          <w:lang w:eastAsia="ja-JP"/>
        </w:rPr>
      </w:pPr>
      <w:r>
        <w:rPr>
          <w:rFonts w:hint="eastAsia"/>
          <w:lang w:eastAsia="ja-JP"/>
        </w:rPr>
        <w:t>障がい者でも人によって変わってくると思われるが、働いている業種は様々である。</w:t>
      </w:r>
    </w:p>
    <w:p w:rsidR="00BE33B3" w:rsidRDefault="00BE33B3" w:rsidP="00BE33B3">
      <w:r>
        <w:rPr>
          <w:rFonts w:hint="eastAsia"/>
        </w:rPr>
        <w:t>障がい者の作用が多い職種（ものによっては障がい者にとって厳しい職もある）としては、『</w:t>
      </w:r>
      <w:r w:rsidRPr="00113559">
        <w:rPr>
          <w:rFonts w:hint="eastAsia"/>
          <w:b/>
          <w:u w:val="wave"/>
        </w:rPr>
        <w:t>作業職、事務・管理職、サービス（接客）・販売職、専門・技術職</w:t>
      </w:r>
      <w:r>
        <w:rPr>
          <w:rFonts w:hint="eastAsia"/>
        </w:rPr>
        <w:t>』などが挙げられている。各々の職が障がい者にとってどうなのか、というのを軽く説明する。</w:t>
      </w:r>
    </w:p>
    <w:p w:rsidR="00BE33B3" w:rsidRDefault="00BE33B3" w:rsidP="00BE33B3"/>
    <w:p w:rsidR="00BE33B3" w:rsidRDefault="00BE33B3" w:rsidP="00BE33B3">
      <w:r>
        <w:rPr>
          <w:rFonts w:hint="eastAsia"/>
        </w:rPr>
        <w:t>◎作業職</w:t>
      </w:r>
    </w:p>
    <w:p w:rsidR="00BE33B3" w:rsidRDefault="00BE33B3" w:rsidP="00BE33B3">
      <w:r>
        <w:rPr>
          <w:rFonts w:hint="eastAsia"/>
        </w:rPr>
        <w:t>・職場は工場・倉庫など、主に知的障がい者や精神障がい者に人気の高い職。</w:t>
      </w:r>
    </w:p>
    <w:p w:rsidR="00BE33B3" w:rsidRDefault="00BE33B3" w:rsidP="00BE33B3">
      <w:r>
        <w:rPr>
          <w:rFonts w:hint="eastAsia"/>
        </w:rPr>
        <w:t>・一つの作業に集中しやすいため、向いている人は健常者以上にミスなくこなすことができる。</w:t>
      </w:r>
    </w:p>
    <w:p w:rsidR="00BE33B3" w:rsidRDefault="00BE33B3" w:rsidP="00BE33B3">
      <w:r>
        <w:rPr>
          <w:rFonts w:hint="eastAsia"/>
        </w:rPr>
        <w:t>・工場や倉庫を持っている企業は、警備や清掃といった仕事もあるため、比較的障がい者に対して割り当てられる仕事が多い。ミスマッチがあっても他の軽作業に変えて、自分の適正にあった仕事がしやすい。</w:t>
      </w:r>
    </w:p>
    <w:p w:rsidR="00BE33B3" w:rsidRDefault="00BE33B3" w:rsidP="00BE33B3"/>
    <w:p w:rsidR="00BE33B3" w:rsidRDefault="00BE33B3" w:rsidP="00BE33B3">
      <w:r>
        <w:rPr>
          <w:rFonts w:hint="eastAsia"/>
        </w:rPr>
        <w:t>◎事務・管理職</w:t>
      </w:r>
    </w:p>
    <w:p w:rsidR="00BE33B3" w:rsidRDefault="00BE33B3" w:rsidP="00BE33B3">
      <w:r>
        <w:rPr>
          <w:rFonts w:hint="eastAsia"/>
        </w:rPr>
        <w:t>・事務処理能力が問われるため、知的障害者や精神障がい者、身体障害者の人でも時に難しい職になるケースがある。</w:t>
      </w:r>
    </w:p>
    <w:p w:rsidR="00BE33B3" w:rsidRDefault="00BE33B3" w:rsidP="00BE33B3">
      <w:r>
        <w:rPr>
          <w:rFonts w:hint="eastAsia"/>
        </w:rPr>
        <w:t>・このような会社・企業は、障がい者一人一人に細分化した事務の仕事を割り当て、それだけ効率よく、尚且つ障がい者にとって働きやすく仕事をしてもらうかが求められる。</w:t>
      </w:r>
    </w:p>
    <w:p w:rsidR="00BE33B3" w:rsidRDefault="00BE33B3" w:rsidP="00BE33B3"/>
    <w:p w:rsidR="00BE33B3" w:rsidRDefault="00BE33B3" w:rsidP="00BE33B3">
      <w:r>
        <w:rPr>
          <w:rFonts w:hint="eastAsia"/>
        </w:rPr>
        <w:t>◎サービス・販売業</w:t>
      </w:r>
    </w:p>
    <w:p w:rsidR="00BE33B3" w:rsidRDefault="00BE33B3" w:rsidP="00BE33B3">
      <w:r>
        <w:rPr>
          <w:rFonts w:hint="eastAsia"/>
        </w:rPr>
        <w:t>・販売業となると金銭が関わってくるため、この職を障がい者に任せるとなるとリスクが伴われる。負担も重い。</w:t>
      </w:r>
    </w:p>
    <w:p w:rsidR="00BE33B3" w:rsidRDefault="00BE33B3" w:rsidP="00BE33B3">
      <w:r>
        <w:rPr>
          <w:rFonts w:hint="eastAsia"/>
        </w:rPr>
        <w:t>・一方でサービス業・接客業は多少の金銭が絡むものの、メニューの少ない丼ものの飲食店であれば知的障がい者や精神障がい者でも十分に仕事をこなすことはでき、また介護職といった福祉サービスでも障がい者雇用を積極的に進めている企業は多い。</w:t>
      </w:r>
    </w:p>
    <w:p w:rsidR="00BE33B3" w:rsidRDefault="00BE33B3" w:rsidP="00BE33B3">
      <w:r>
        <w:rPr>
          <w:rFonts w:hint="eastAsia"/>
        </w:rPr>
        <w:t>・サービス業においては社外の人との関わりが多いため、先に紹介した二つの職より選ぶ人は少ないかもしれない。</w:t>
      </w:r>
    </w:p>
    <w:p w:rsidR="00BE33B3" w:rsidRDefault="00BE33B3" w:rsidP="00BE33B3"/>
    <w:p w:rsidR="00BE33B3" w:rsidRDefault="00BE33B3" w:rsidP="00BE33B3">
      <w:r>
        <w:rPr>
          <w:rFonts w:hint="eastAsia"/>
        </w:rPr>
        <w:t>◎専門職・技術職</w:t>
      </w:r>
    </w:p>
    <w:p w:rsidR="00BE33B3" w:rsidRDefault="00BE33B3" w:rsidP="00BE33B3">
      <w:r>
        <w:rPr>
          <w:rFonts w:hint="eastAsia"/>
        </w:rPr>
        <w:t>・このような仕事は専門性や技術をやはり問われるため、ストレスも溜まり、精神障がい者や知的障がい者などにとってはハードルが高いかもしれない。</w:t>
      </w:r>
    </w:p>
    <w:p w:rsidR="00BE33B3" w:rsidRDefault="00BE33B3" w:rsidP="00BE33B3"/>
    <w:p w:rsidR="00BE33B3" w:rsidRDefault="00BE33B3" w:rsidP="00BE33B3"/>
    <w:p w:rsidR="00641D13" w:rsidRDefault="00641D13" w:rsidP="00BE33B3"/>
    <w:p w:rsidR="00BE33B3" w:rsidRDefault="00BE33B3" w:rsidP="00BE33B3">
      <w:r>
        <w:rPr>
          <w:rFonts w:hint="eastAsia"/>
        </w:rPr>
        <w:t>＜東京都羽村市　社会福祉法人そよかぜ＞</w:t>
      </w:r>
    </w:p>
    <w:p w:rsidR="00BE33B3" w:rsidRDefault="00BE33B3" w:rsidP="00BE33B3">
      <w:r>
        <w:rPr>
          <w:rFonts w:hint="eastAsia"/>
        </w:rPr>
        <w:t>・私の地元、羽村市には「社会福祉法人そよかぜ」という障がい者向けの作業所があり、そこではパンやクッキーといったお菓子作りの作業所がある。</w:t>
      </w:r>
    </w:p>
    <w:p w:rsidR="00BE33B3" w:rsidRDefault="00BE33B3" w:rsidP="00BE33B3">
      <w:r>
        <w:rPr>
          <w:rFonts w:hint="eastAsia"/>
        </w:rPr>
        <w:t>ここでの主な作業内容としては大きく分けて、企業や他施設から内職的仕事を請け負う「軽作業」、自主製品の天然酵母の素材を活かしたパン・クッキーの「製造販売作業」に成る。</w:t>
      </w:r>
    </w:p>
    <w:p w:rsidR="00BE33B3" w:rsidRDefault="00BE33B3" w:rsidP="00BE33B3">
      <w:r>
        <w:rPr>
          <w:rFonts w:hint="eastAsia"/>
        </w:rPr>
        <w:t>※スマイル工房は障がい者総合支援法に基づいた「</w:t>
      </w:r>
      <w:r w:rsidRPr="0063408A">
        <w:rPr>
          <w:rFonts w:hint="eastAsia"/>
          <w:color w:val="FF0000"/>
        </w:rPr>
        <w:t>就労継続支援</w:t>
      </w:r>
      <w:r w:rsidRPr="0063408A">
        <w:rPr>
          <w:rFonts w:hint="eastAsia"/>
          <w:color w:val="FF0000"/>
        </w:rPr>
        <w:t>B</w:t>
      </w:r>
      <w:r w:rsidRPr="0063408A">
        <w:rPr>
          <w:rFonts w:hint="eastAsia"/>
          <w:color w:val="FF0000"/>
        </w:rPr>
        <w:t>型</w:t>
      </w:r>
      <w:r>
        <w:rPr>
          <w:rFonts w:hint="eastAsia"/>
        </w:rPr>
        <w:t>」の施設</w:t>
      </w:r>
    </w:p>
    <w:p w:rsidR="00BE33B3" w:rsidRDefault="00BE33B3" w:rsidP="00BE33B3">
      <w:r>
        <w:rPr>
          <w:rFonts w:hint="eastAsia"/>
        </w:rPr>
        <w:t>＜各仕事内容＞</w:t>
      </w:r>
    </w:p>
    <w:p w:rsidR="00BE33B3" w:rsidRDefault="00BE33B3" w:rsidP="00BE33B3">
      <w:r>
        <w:rPr>
          <w:rFonts w:hint="eastAsia"/>
        </w:rPr>
        <w:t>軽作業：農工具部品の個装作業、紙器加工、市指定ゴミ袋個装作業</w:t>
      </w:r>
    </w:p>
    <w:p w:rsidR="00BE33B3" w:rsidRDefault="00BE33B3" w:rsidP="00BE33B3">
      <w:r>
        <w:rPr>
          <w:rFonts w:hint="eastAsia"/>
        </w:rPr>
        <w:t>製造販売作業：パン・クッキーを作業工程を経て作り上げる</w:t>
      </w:r>
    </w:p>
    <w:p w:rsidR="00BE33B3" w:rsidRDefault="00BE33B3" w:rsidP="00BE33B3">
      <w:r>
        <w:rPr>
          <w:rFonts w:ascii="Helvetica" w:hAnsi="Helvetica" w:cs="Helvetica"/>
          <w:noProof/>
          <w:kern w:val="0"/>
        </w:rPr>
        <w:drawing>
          <wp:inline distT="0" distB="0" distL="0" distR="0" wp14:anchorId="48F39694" wp14:editId="43E48023">
            <wp:extent cx="3185160" cy="248047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29" cy="2514563"/>
                    </a:xfrm>
                    <a:prstGeom prst="rect">
                      <a:avLst/>
                    </a:prstGeom>
                    <a:noFill/>
                    <a:ln>
                      <a:noFill/>
                    </a:ln>
                  </pic:spPr>
                </pic:pic>
              </a:graphicData>
            </a:graphic>
          </wp:inline>
        </w:drawing>
      </w:r>
    </w:p>
    <w:p w:rsidR="00BE33B3" w:rsidRDefault="00BE33B3" w:rsidP="00BE33B3">
      <w:r>
        <w:rPr>
          <w:rFonts w:hint="eastAsia"/>
        </w:rPr>
        <w:t>（上の図はパンの製造風景）</w:t>
      </w:r>
    </w:p>
    <w:p w:rsidR="00BE33B3" w:rsidRDefault="00BE33B3" w:rsidP="00BE33B3">
      <w:r>
        <w:rPr>
          <w:rFonts w:hint="eastAsia"/>
        </w:rPr>
        <w:t>＜参考文献＞</w:t>
      </w:r>
    </w:p>
    <w:p w:rsidR="00BE33B3" w:rsidRDefault="00984149" w:rsidP="00BE33B3">
      <w:hyperlink r:id="rId30" w:history="1">
        <w:r w:rsidR="00BE33B3" w:rsidRPr="00B2690E">
          <w:rPr>
            <w:rStyle w:val="a8"/>
          </w:rPr>
          <w:t>https://sakuya-shougainenkin.com/disability-work</w:t>
        </w:r>
      </w:hyperlink>
      <w:r w:rsidR="00BE33B3">
        <w:rPr>
          <w:rFonts w:hint="eastAsia"/>
        </w:rPr>
        <w:t xml:space="preserve">　</w:t>
      </w:r>
    </w:p>
    <w:p w:rsidR="00BE33B3" w:rsidRDefault="00BE33B3" w:rsidP="00BE33B3">
      <w:r>
        <w:rPr>
          <w:rFonts w:hint="eastAsia"/>
        </w:rPr>
        <w:t>障害者の仕事内容の事例と最短で希望の仕事に就く</w:t>
      </w:r>
      <w:r>
        <w:rPr>
          <w:rFonts w:hint="eastAsia"/>
        </w:rPr>
        <w:t>4</w:t>
      </w:r>
      <w:r>
        <w:rPr>
          <w:rFonts w:hint="eastAsia"/>
        </w:rPr>
        <w:t>つのポイント</w:t>
      </w:r>
      <w:r>
        <w:t xml:space="preserve"> 2017/6/27</w:t>
      </w:r>
    </w:p>
    <w:p w:rsidR="00BE33B3" w:rsidRDefault="00984149" w:rsidP="00BE33B3">
      <w:hyperlink r:id="rId31" w:history="1">
        <w:r w:rsidR="00BE33B3" w:rsidRPr="00B2690E">
          <w:rPr>
            <w:rStyle w:val="a8"/>
          </w:rPr>
          <w:t>https://soyokaze-hamura.com/office/smile.html</w:t>
        </w:r>
      </w:hyperlink>
      <w:r w:rsidR="00BE33B3">
        <w:rPr>
          <w:rFonts w:hint="eastAsia"/>
        </w:rPr>
        <w:t xml:space="preserve">　</w:t>
      </w:r>
    </w:p>
    <w:p w:rsidR="00BE33B3" w:rsidRDefault="00BE33B3" w:rsidP="00BE33B3">
      <w:r>
        <w:rPr>
          <w:rFonts w:hint="eastAsia"/>
        </w:rPr>
        <w:t>社会福祉法人「そよかぜ」</w:t>
      </w:r>
    </w:p>
    <w:p w:rsidR="00BE33B3" w:rsidRDefault="00984149" w:rsidP="00BE33B3">
      <w:hyperlink r:id="rId32" w:history="1">
        <w:r w:rsidR="00BE33B3" w:rsidRPr="00B2690E">
          <w:rPr>
            <w:rStyle w:val="a8"/>
          </w:rPr>
          <w:t>http://www.s-agata.com/category10/</w:t>
        </w:r>
      </w:hyperlink>
      <w:r w:rsidR="00BE33B3">
        <w:rPr>
          <w:rFonts w:hint="eastAsia"/>
        </w:rPr>
        <w:t xml:space="preserve">　</w:t>
      </w:r>
    </w:p>
    <w:p w:rsidR="00BE33B3" w:rsidRDefault="00BE33B3" w:rsidP="00BE33B3">
      <w:r>
        <w:rPr>
          <w:rFonts w:hint="eastAsia"/>
        </w:rPr>
        <w:t>就労継続支援どっとこむ</w:t>
      </w:r>
    </w:p>
    <w:p w:rsidR="00BE33B3" w:rsidRDefault="00984149" w:rsidP="00BE33B3">
      <w:hyperlink r:id="rId33" w:history="1">
        <w:r w:rsidR="00BE33B3" w:rsidRPr="00B2690E">
          <w:rPr>
            <w:rStyle w:val="a8"/>
          </w:rPr>
          <w:t>http://www.mhlw.go.jp/file/05-Shingikai-11601000-Shokugyouanteikyoku-Soumuka/0000178930.pdf</w:t>
        </w:r>
      </w:hyperlink>
    </w:p>
    <w:p w:rsidR="00BE33B3" w:rsidRDefault="00BE33B3" w:rsidP="00BE33B3">
      <w:r>
        <w:rPr>
          <w:rFonts w:hint="eastAsia"/>
        </w:rPr>
        <w:t xml:space="preserve">障害者雇用の現状など　</w:t>
      </w:r>
      <w:r>
        <w:t>2017/9/20</w:t>
      </w:r>
    </w:p>
    <w:p w:rsidR="00BE33B3" w:rsidRDefault="00984149" w:rsidP="00BE33B3">
      <w:hyperlink r:id="rId34" w:history="1">
        <w:r w:rsidR="00BE33B3" w:rsidRPr="00B2690E">
          <w:rPr>
            <w:rStyle w:val="a8"/>
          </w:rPr>
          <w:t>http://syougaisya.biz/job/</w:t>
        </w:r>
      </w:hyperlink>
    </w:p>
    <w:p w:rsidR="00BE33B3" w:rsidRDefault="00BE33B3" w:rsidP="00BE33B3">
      <w:r>
        <w:rPr>
          <w:rFonts w:hint="eastAsia"/>
        </w:rPr>
        <w:t xml:space="preserve">障害者の雇用どのような仕事が多いのか　</w:t>
      </w:r>
      <w:r>
        <w:t>2018/3/20</w:t>
      </w:r>
    </w:p>
    <w:p w:rsidR="00BE33B3" w:rsidRDefault="00984149" w:rsidP="00BE33B3">
      <w:hyperlink r:id="rId35" w:history="1">
        <w:r w:rsidR="00BE33B3" w:rsidRPr="007454D7">
          <w:rPr>
            <w:rStyle w:val="a8"/>
          </w:rPr>
          <w:t>http://www.mhlw.go.jp/file/05-Shingikai-12201000-Shakaiengokyokushougaihokenfukushibu-Kikakuka/0000177374.pdf</w:t>
        </w:r>
      </w:hyperlink>
      <w:r w:rsidR="00BE33B3">
        <w:t xml:space="preserve"> </w:t>
      </w:r>
    </w:p>
    <w:p w:rsidR="00BE33B3" w:rsidRPr="0063408A" w:rsidRDefault="00BE33B3" w:rsidP="00BE33B3">
      <w:r>
        <w:rPr>
          <w:rFonts w:hint="eastAsia"/>
        </w:rPr>
        <w:t>就労継続支援</w:t>
      </w:r>
      <w:r>
        <w:t>A</w:t>
      </w:r>
      <w:r>
        <w:rPr>
          <w:rFonts w:hint="eastAsia"/>
        </w:rPr>
        <w:t>型、</w:t>
      </w:r>
      <w:r>
        <w:rPr>
          <w:rFonts w:hint="eastAsia"/>
        </w:rPr>
        <w:t>B</w:t>
      </w:r>
      <w:r>
        <w:rPr>
          <w:rFonts w:hint="eastAsia"/>
        </w:rPr>
        <w:t xml:space="preserve">型に係る報酬について　</w:t>
      </w:r>
      <w:r>
        <w:t>2017/9/13</w:t>
      </w:r>
    </w:p>
    <w:p w:rsidR="00685753" w:rsidRDefault="00685753" w:rsidP="00685753">
      <w:r>
        <w:rPr>
          <w:rFonts w:hint="eastAsia"/>
        </w:rPr>
        <w:t>＜総括＞</w:t>
      </w:r>
    </w:p>
    <w:p w:rsidR="00685753" w:rsidRDefault="00685753" w:rsidP="00685753">
      <w:r>
        <w:rPr>
          <w:rFonts w:hint="eastAsia"/>
        </w:rPr>
        <w:t>～障がい者と教育～</w:t>
      </w:r>
    </w:p>
    <w:p w:rsidR="00685753" w:rsidRDefault="00685753" w:rsidP="00685753">
      <w:r>
        <w:rPr>
          <w:rFonts w:hint="eastAsia"/>
        </w:rPr>
        <w:t>・特別支援教育を受けている児童・生徒</w:t>
      </w:r>
      <w:r>
        <w:rPr>
          <w:rFonts w:hint="eastAsia"/>
        </w:rPr>
        <w:t>(</w:t>
      </w:r>
      <w:r>
        <w:rPr>
          <w:rFonts w:hint="eastAsia"/>
        </w:rPr>
        <w:t>以下、障がい者とする。</w:t>
      </w:r>
      <w:r>
        <w:rPr>
          <w:rFonts w:hint="eastAsia"/>
        </w:rPr>
        <w:t>)</w:t>
      </w:r>
      <w:r>
        <w:rPr>
          <w:rFonts w:hint="eastAsia"/>
        </w:rPr>
        <w:t>は心身共に影響を受けやすく、繊細であることが分かった。さらに、そういった障がい者の発達助長を担う特別支援学校またはそれに準ずる施設は、高度な指導を求められている現状にあることも分かった。しかし、特別支援学級における特別支援学校教諭等の免許を所持していない教員もいるのが現状である。それでは、障がい者の高度な発達助長は望めない。ゆえに、教員に対障がい者に対して高い指導力を身に付けさせる必要性が早急にあると感じた。</w:t>
      </w:r>
    </w:p>
    <w:p w:rsidR="00685753" w:rsidRDefault="00685753" w:rsidP="00685753"/>
    <w:p w:rsidR="00685753" w:rsidRDefault="00685753" w:rsidP="00685753">
      <w:bookmarkStart w:id="1" w:name="_Hlk518099264"/>
      <w:r>
        <w:rPr>
          <w:rFonts w:hint="eastAsia"/>
        </w:rPr>
        <w:t>・発達障がい者、精神障がい者が年々増加していることが分かった。従来より認知されていた身体障がい者や知的障がい者に比べ発達障がいは今まで目に見えづらく医師や教育者によって認知されるようになったのは</w:t>
      </w:r>
      <w:r>
        <w:rPr>
          <w:rFonts w:hint="eastAsia"/>
        </w:rPr>
        <w:t>20</w:t>
      </w:r>
      <w:r>
        <w:rPr>
          <w:rFonts w:hint="eastAsia"/>
        </w:rPr>
        <w:t>世紀に入ってからだった。</w:t>
      </w:r>
      <w:r>
        <w:rPr>
          <w:rFonts w:hint="eastAsia"/>
        </w:rPr>
        <w:t>1970</w:t>
      </w:r>
      <w:r>
        <w:rPr>
          <w:rFonts w:hint="eastAsia"/>
        </w:rPr>
        <w:t>年代以降に発達障がいの概念が入ってきた日本において、発達障がいがようやく認知されるようになったことが近年の発達障がい者の増加の背景として挙げられる。また、発達障がいと精神障がいの関連も注目されていると参考した記事に書かれており、発達障害が精神障害につながるケースもあり得ると考察する。画一的な日本型教育になじめず通級指導教室予備軍の生徒が増えているといわれる今日において、画一的な教育そのものを多様な生徒に合わせた教育に変えていく必要があると感じた。</w:t>
      </w:r>
    </w:p>
    <w:bookmarkEnd w:id="1"/>
    <w:p w:rsidR="00685753" w:rsidRDefault="00685753" w:rsidP="00685753"/>
    <w:p w:rsidR="00685753" w:rsidRPr="002349DD" w:rsidRDefault="00685753" w:rsidP="00685753">
      <w:r>
        <w:rPr>
          <w:rFonts w:hint="eastAsia"/>
        </w:rPr>
        <w:t>～障がい者と雇用～</w:t>
      </w:r>
    </w:p>
    <w:p w:rsidR="00685753" w:rsidRDefault="00685753" w:rsidP="00685753">
      <w:r>
        <w:rPr>
          <w:rFonts w:hint="eastAsia"/>
        </w:rPr>
        <w:t>・政府は障がい者雇用を促進させるために制度や法整備を行っているものの、それらの実態は不十分だと感じた。障碍者雇用制度は企業にとって「障がい者を雇用すること」に重きが置かれていて障がい者の育成や配慮が欠けている。なぜなら先ほども説明したとおり法定雇用率の未達成分１名につき</w:t>
      </w:r>
      <w:r>
        <w:rPr>
          <w:rFonts w:hint="eastAsia"/>
        </w:rPr>
        <w:t>50,000</w:t>
      </w:r>
      <w:r>
        <w:rPr>
          <w:rFonts w:hint="eastAsia"/>
        </w:rPr>
        <w:t>円の納付金が発生し、さらに社名公表の罰則が発生するからだ。障がい者雇用促進法のメリットは障がいのある方は法律の後ろ盾があり能力や適性に応じた配慮を受けて働けることだ。デメリットは求人数が少なかったり、職種が限られてしまったりすることだろう。</w:t>
      </w:r>
    </w:p>
    <w:p w:rsidR="00685753" w:rsidRDefault="00685753" w:rsidP="00685753"/>
    <w:p w:rsidR="00685753" w:rsidRDefault="00685753" w:rsidP="00685753">
      <w:r>
        <w:rPr>
          <w:rFonts w:hint="eastAsia"/>
        </w:rPr>
        <w:t>・障がい者雇用において就労継続支援というものがあるということを耳にしたことはあったが、</w:t>
      </w:r>
      <w:r>
        <w:rPr>
          <w:rFonts w:hint="eastAsia"/>
        </w:rPr>
        <w:t>A</w:t>
      </w:r>
      <w:r>
        <w:rPr>
          <w:rFonts w:hint="eastAsia"/>
        </w:rPr>
        <w:t>型・</w:t>
      </w:r>
      <w:r>
        <w:rPr>
          <w:rFonts w:hint="eastAsia"/>
        </w:rPr>
        <w:t>B</w:t>
      </w:r>
      <w:r>
        <w:rPr>
          <w:rFonts w:hint="eastAsia"/>
        </w:rPr>
        <w:t>型に区分されるのは初耳だった。最も関心を持ったのは、この</w:t>
      </w:r>
      <w:r>
        <w:rPr>
          <w:rFonts w:hint="eastAsia"/>
        </w:rPr>
        <w:t>2</w:t>
      </w:r>
      <w:r>
        <w:rPr>
          <w:rFonts w:hint="eastAsia"/>
        </w:rPr>
        <w:t>つの雇用形態の障がい者における合計利用数である。多くの障がい者は非雇用形態で働いており、工賃制であることを知ることができた。</w:t>
      </w:r>
    </w:p>
    <w:p w:rsidR="0095571E" w:rsidRDefault="00984149" w:rsidP="000A585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271.5pt">
            <v:imagedata r:id="rId36" o:title="IMG_6658 (1)"/>
          </v:shape>
        </w:pict>
      </w:r>
      <w:r>
        <w:pict>
          <v:shape id="_x0000_i1026" type="#_x0000_t75" style="width:403.5pt;height:276pt">
            <v:imagedata r:id="rId37" o:title="IMG_6659"/>
          </v:shape>
        </w:pict>
      </w:r>
    </w:p>
    <w:p w:rsidR="0095571E" w:rsidRPr="002349DD" w:rsidRDefault="0095571E" w:rsidP="000A5850">
      <w:r>
        <w:rPr>
          <w:rFonts w:hint="eastAsia"/>
        </w:rPr>
        <w:t>上</w:t>
      </w:r>
      <w:r>
        <w:rPr>
          <w:rFonts w:hint="eastAsia"/>
        </w:rPr>
        <w:t>2</w:t>
      </w:r>
      <w:r>
        <w:rPr>
          <w:rFonts w:hint="eastAsia"/>
        </w:rPr>
        <w:t>つの画像を見ていただきたい。</w:t>
      </w:r>
      <w:r>
        <w:rPr>
          <w:rFonts w:hint="eastAsia"/>
        </w:rPr>
        <w:t>1</w:t>
      </w:r>
      <w:r>
        <w:rPr>
          <w:rFonts w:hint="eastAsia"/>
        </w:rPr>
        <w:t>つ疑問に感じたのが、就労継続支援</w:t>
      </w:r>
      <w:r>
        <w:rPr>
          <w:rFonts w:hint="eastAsia"/>
        </w:rPr>
        <w:t>A</w:t>
      </w:r>
      <w:r>
        <w:rPr>
          <w:rFonts w:hint="eastAsia"/>
        </w:rPr>
        <w:t>型の平均賃金と</w:t>
      </w:r>
      <w:r>
        <w:rPr>
          <w:rFonts w:hint="eastAsia"/>
        </w:rPr>
        <w:t>B</w:t>
      </w:r>
      <w:r>
        <w:rPr>
          <w:rFonts w:hint="eastAsia"/>
        </w:rPr>
        <w:t>型の平均工賃の推移である。なぜ</w:t>
      </w:r>
      <w:r>
        <w:rPr>
          <w:rFonts w:hint="eastAsia"/>
        </w:rPr>
        <w:t>A</w:t>
      </w:r>
      <w:r>
        <w:rPr>
          <w:rFonts w:hint="eastAsia"/>
        </w:rPr>
        <w:t>型は年々下がっているのに対し、</w:t>
      </w:r>
      <w:r>
        <w:rPr>
          <w:rFonts w:hint="eastAsia"/>
        </w:rPr>
        <w:t>B</w:t>
      </w:r>
      <w:r>
        <w:rPr>
          <w:rFonts w:hint="eastAsia"/>
        </w:rPr>
        <w:t>型は年々上がっているのであろうか。</w:t>
      </w:r>
    </w:p>
    <w:sectPr w:rsidR="0095571E" w:rsidRPr="002349DD" w:rsidSect="00641D13">
      <w:footerReference w:type="default" r:id="rId38"/>
      <w:headerReference w:type="first" r:id="rId39"/>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9E3" w:rsidRDefault="006349E3" w:rsidP="00BE33B3">
      <w:r>
        <w:separator/>
      </w:r>
    </w:p>
  </w:endnote>
  <w:endnote w:type="continuationSeparator" w:id="0">
    <w:p w:rsidR="006349E3" w:rsidRDefault="006349E3" w:rsidP="00BE3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ヒラギノ明朝 ProN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673618"/>
      <w:docPartObj>
        <w:docPartGallery w:val="Page Numbers (Bottom of Page)"/>
        <w:docPartUnique/>
      </w:docPartObj>
    </w:sdtPr>
    <w:sdtEndPr/>
    <w:sdtContent>
      <w:p w:rsidR="00641D13" w:rsidRDefault="00641D13">
        <w:pPr>
          <w:pStyle w:val="a5"/>
          <w:jc w:val="center"/>
        </w:pPr>
        <w:r>
          <w:fldChar w:fldCharType="begin"/>
        </w:r>
        <w:r>
          <w:instrText>PAGE   \* MERGEFORMAT</w:instrText>
        </w:r>
        <w:r>
          <w:fldChar w:fldCharType="separate"/>
        </w:r>
        <w:r w:rsidR="00984149" w:rsidRPr="00984149">
          <w:rPr>
            <w:noProof/>
            <w:lang w:val="ja-JP"/>
          </w:rPr>
          <w:t>16</w:t>
        </w:r>
        <w:r>
          <w:fldChar w:fldCharType="end"/>
        </w:r>
      </w:p>
    </w:sdtContent>
  </w:sdt>
  <w:p w:rsidR="00641D13" w:rsidRDefault="00641D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9E3" w:rsidRDefault="006349E3" w:rsidP="00BE33B3">
      <w:r>
        <w:separator/>
      </w:r>
    </w:p>
  </w:footnote>
  <w:footnote w:type="continuationSeparator" w:id="0">
    <w:p w:rsidR="006349E3" w:rsidRDefault="006349E3" w:rsidP="00BE3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D13" w:rsidRDefault="00641D13" w:rsidP="00641D13">
    <w:pPr>
      <w:pStyle w:val="a3"/>
      <w:jc w:val="right"/>
      <w:rPr>
        <w:lang w:eastAsia="zh-TW"/>
      </w:rPr>
    </w:pPr>
    <w:r>
      <w:rPr>
        <w:rFonts w:hint="eastAsia"/>
        <w:lang w:eastAsia="zh-TW"/>
      </w:rPr>
      <w:t>2018</w:t>
    </w:r>
    <w:r>
      <w:rPr>
        <w:lang w:eastAsia="zh-TW"/>
      </w:rPr>
      <w:t>/07/04(</w:t>
    </w:r>
    <w:r>
      <w:rPr>
        <w:rFonts w:hint="eastAsia"/>
        <w:lang w:eastAsia="zh-TW"/>
      </w:rPr>
      <w:t>水</w:t>
    </w:r>
    <w:r>
      <w:rPr>
        <w:rFonts w:hint="eastAsia"/>
        <w:lang w:eastAsia="zh-TW"/>
      </w:rPr>
      <w:t>)</w:t>
    </w:r>
  </w:p>
  <w:p w:rsidR="00641D13" w:rsidRDefault="00641D13" w:rsidP="00641D13">
    <w:pPr>
      <w:pStyle w:val="a3"/>
      <w:wordWrap w:val="0"/>
      <w:jc w:val="right"/>
      <w:rPr>
        <w:lang w:eastAsia="zh-TW"/>
      </w:rPr>
    </w:pPr>
    <w:r>
      <w:rPr>
        <w:rFonts w:hint="eastAsia"/>
        <w:lang w:eastAsia="zh-TW"/>
      </w:rPr>
      <w:t>A</w:t>
    </w:r>
    <w:r>
      <w:rPr>
        <w:rFonts w:hint="eastAsia"/>
        <w:lang w:eastAsia="zh-TW"/>
      </w:rPr>
      <w:t>班</w:t>
    </w:r>
    <w:r>
      <w:rPr>
        <w:rFonts w:hint="eastAsia"/>
        <w:lang w:eastAsia="zh-TW"/>
      </w:rPr>
      <w:t>(</w:t>
    </w:r>
    <w:r>
      <w:rPr>
        <w:rFonts w:hint="eastAsia"/>
        <w:lang w:eastAsia="zh-TW"/>
      </w:rPr>
      <w:t>須藤　佐名木　山口　古森</w:t>
    </w:r>
    <w:r>
      <w:rPr>
        <w:rFonts w:hint="eastAsia"/>
        <w:lang w:eastAsia="zh-TW"/>
      </w:rPr>
      <w:t>)</w:t>
    </w:r>
  </w:p>
  <w:p w:rsidR="00641D13" w:rsidRPr="00641D13" w:rsidRDefault="00641D13" w:rsidP="00641D13">
    <w:pPr>
      <w:pStyle w:val="a3"/>
      <w:jc w:val="right"/>
      <w:rPr>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7027"/>
    <w:multiLevelType w:val="hybridMultilevel"/>
    <w:tmpl w:val="6BAC3E3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309B7601"/>
    <w:multiLevelType w:val="hybridMultilevel"/>
    <w:tmpl w:val="4B86A754"/>
    <w:lvl w:ilvl="0" w:tplc="5FE2B564">
      <w:start w:val="1"/>
      <w:numFmt w:val="decimalEnclosedCircle"/>
      <w:lvlText w:val="%1"/>
      <w:lvlJc w:val="left"/>
      <w:pPr>
        <w:ind w:left="780" w:hanging="360"/>
      </w:pPr>
      <w:rPr>
        <w:rFonts w:asciiTheme="minorEastAsia" w:hAnsiTheme="minorEastAsia"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4C2A38FA"/>
    <w:multiLevelType w:val="hybridMultilevel"/>
    <w:tmpl w:val="B330C36A"/>
    <w:lvl w:ilvl="0" w:tplc="4986ED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14C2730"/>
    <w:multiLevelType w:val="hybridMultilevel"/>
    <w:tmpl w:val="3B42B5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7E36724"/>
    <w:multiLevelType w:val="hybridMultilevel"/>
    <w:tmpl w:val="E140EBF6"/>
    <w:lvl w:ilvl="0" w:tplc="75A80936">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59C35BF7"/>
    <w:multiLevelType w:val="hybridMultilevel"/>
    <w:tmpl w:val="06BA568A"/>
    <w:lvl w:ilvl="0" w:tplc="47C83D3E">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5B1F09D5"/>
    <w:multiLevelType w:val="hybridMultilevel"/>
    <w:tmpl w:val="23865086"/>
    <w:lvl w:ilvl="0" w:tplc="2C761A24">
      <w:start w:val="5"/>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5B3D7299"/>
    <w:multiLevelType w:val="hybridMultilevel"/>
    <w:tmpl w:val="48EE667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
  </w:num>
  <w:num w:numId="3">
    <w:abstractNumId w:val="6"/>
  </w:num>
  <w:num w:numId="4">
    <w:abstractNumId w:val="4"/>
  </w:num>
  <w:num w:numId="5">
    <w:abstractNumId w:val="7"/>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0B0"/>
    <w:rsid w:val="00010B63"/>
    <w:rsid w:val="000174C6"/>
    <w:rsid w:val="00026285"/>
    <w:rsid w:val="000A5850"/>
    <w:rsid w:val="000B2A5E"/>
    <w:rsid w:val="000C60B0"/>
    <w:rsid w:val="0010462C"/>
    <w:rsid w:val="0011560A"/>
    <w:rsid w:val="0015195C"/>
    <w:rsid w:val="001E7FDD"/>
    <w:rsid w:val="002349DD"/>
    <w:rsid w:val="002D6F3F"/>
    <w:rsid w:val="002F78B9"/>
    <w:rsid w:val="00302A51"/>
    <w:rsid w:val="003569CE"/>
    <w:rsid w:val="003B2548"/>
    <w:rsid w:val="003E11A7"/>
    <w:rsid w:val="004203EA"/>
    <w:rsid w:val="00457336"/>
    <w:rsid w:val="005045F9"/>
    <w:rsid w:val="00527325"/>
    <w:rsid w:val="00585C77"/>
    <w:rsid w:val="00586280"/>
    <w:rsid w:val="00586654"/>
    <w:rsid w:val="005964DB"/>
    <w:rsid w:val="005C07E8"/>
    <w:rsid w:val="006349E3"/>
    <w:rsid w:val="00641D13"/>
    <w:rsid w:val="00661824"/>
    <w:rsid w:val="006813F9"/>
    <w:rsid w:val="00685753"/>
    <w:rsid w:val="006A7002"/>
    <w:rsid w:val="006B2E1C"/>
    <w:rsid w:val="00714D2A"/>
    <w:rsid w:val="00721DE4"/>
    <w:rsid w:val="0072541B"/>
    <w:rsid w:val="00767ABC"/>
    <w:rsid w:val="007A141F"/>
    <w:rsid w:val="007B5413"/>
    <w:rsid w:val="007B59AC"/>
    <w:rsid w:val="007B6502"/>
    <w:rsid w:val="007C7F03"/>
    <w:rsid w:val="00863ED8"/>
    <w:rsid w:val="008C6A31"/>
    <w:rsid w:val="009354C0"/>
    <w:rsid w:val="00940FE1"/>
    <w:rsid w:val="0095091A"/>
    <w:rsid w:val="00951B1B"/>
    <w:rsid w:val="0095571E"/>
    <w:rsid w:val="009756CC"/>
    <w:rsid w:val="009835A5"/>
    <w:rsid w:val="00984149"/>
    <w:rsid w:val="00991245"/>
    <w:rsid w:val="00995A33"/>
    <w:rsid w:val="009B3987"/>
    <w:rsid w:val="009C673C"/>
    <w:rsid w:val="009E684E"/>
    <w:rsid w:val="009F279C"/>
    <w:rsid w:val="00A60A73"/>
    <w:rsid w:val="00AA00ED"/>
    <w:rsid w:val="00AB1631"/>
    <w:rsid w:val="00AB27A4"/>
    <w:rsid w:val="00AC697D"/>
    <w:rsid w:val="00AE7563"/>
    <w:rsid w:val="00B02E91"/>
    <w:rsid w:val="00B4367B"/>
    <w:rsid w:val="00B748D4"/>
    <w:rsid w:val="00B93D05"/>
    <w:rsid w:val="00BC5100"/>
    <w:rsid w:val="00BE33B3"/>
    <w:rsid w:val="00C057CD"/>
    <w:rsid w:val="00C06FF7"/>
    <w:rsid w:val="00C23588"/>
    <w:rsid w:val="00CB7857"/>
    <w:rsid w:val="00CC78A8"/>
    <w:rsid w:val="00CD6D9B"/>
    <w:rsid w:val="00D13726"/>
    <w:rsid w:val="00DB0E4C"/>
    <w:rsid w:val="00DC2529"/>
    <w:rsid w:val="00DC2FC1"/>
    <w:rsid w:val="00E23CD6"/>
    <w:rsid w:val="00E6500A"/>
    <w:rsid w:val="00EC2107"/>
    <w:rsid w:val="00F90E31"/>
    <w:rsid w:val="00FC00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29A7644"/>
  <w15:chartTrackingRefBased/>
  <w15:docId w15:val="{8ACADB93-9E9E-4D6F-8761-53A8205C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721DE4"/>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21DE4"/>
    <w:rPr>
      <w:rFonts w:ascii="ＭＳ Ｐゴシック" w:eastAsia="ＭＳ Ｐゴシック" w:hAnsi="ＭＳ Ｐゴシック" w:cs="ＭＳ Ｐゴシック"/>
      <w:b/>
      <w:bCs/>
      <w:kern w:val="0"/>
      <w:sz w:val="36"/>
      <w:szCs w:val="36"/>
    </w:rPr>
  </w:style>
  <w:style w:type="paragraph" w:styleId="a3">
    <w:name w:val="header"/>
    <w:basedOn w:val="a"/>
    <w:link w:val="a4"/>
    <w:uiPriority w:val="99"/>
    <w:unhideWhenUsed/>
    <w:rsid w:val="00BE33B3"/>
    <w:pPr>
      <w:tabs>
        <w:tab w:val="center" w:pos="4252"/>
        <w:tab w:val="right" w:pos="8504"/>
      </w:tabs>
      <w:snapToGrid w:val="0"/>
    </w:pPr>
  </w:style>
  <w:style w:type="character" w:customStyle="1" w:styleId="a4">
    <w:name w:val="ヘッダー (文字)"/>
    <w:basedOn w:val="a0"/>
    <w:link w:val="a3"/>
    <w:uiPriority w:val="99"/>
    <w:rsid w:val="00BE33B3"/>
  </w:style>
  <w:style w:type="paragraph" w:styleId="a5">
    <w:name w:val="footer"/>
    <w:basedOn w:val="a"/>
    <w:link w:val="a6"/>
    <w:uiPriority w:val="99"/>
    <w:unhideWhenUsed/>
    <w:rsid w:val="00BE33B3"/>
    <w:pPr>
      <w:tabs>
        <w:tab w:val="center" w:pos="4252"/>
        <w:tab w:val="right" w:pos="8504"/>
      </w:tabs>
      <w:snapToGrid w:val="0"/>
    </w:pPr>
  </w:style>
  <w:style w:type="character" w:customStyle="1" w:styleId="a6">
    <w:name w:val="フッター (文字)"/>
    <w:basedOn w:val="a0"/>
    <w:link w:val="a5"/>
    <w:uiPriority w:val="99"/>
    <w:rsid w:val="00BE33B3"/>
  </w:style>
  <w:style w:type="table" w:styleId="a7">
    <w:name w:val="Table Grid"/>
    <w:basedOn w:val="a1"/>
    <w:uiPriority w:val="39"/>
    <w:rsid w:val="00BE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E33B3"/>
    <w:rPr>
      <w:color w:val="0563C1" w:themeColor="hyperlink"/>
      <w:u w:val="single"/>
    </w:rPr>
  </w:style>
  <w:style w:type="character" w:customStyle="1" w:styleId="smrart">
    <w:name w:val="smrart"/>
    <w:basedOn w:val="a0"/>
    <w:rsid w:val="00BE33B3"/>
  </w:style>
  <w:style w:type="paragraph" w:styleId="a9">
    <w:name w:val="List Paragraph"/>
    <w:basedOn w:val="a"/>
    <w:uiPriority w:val="34"/>
    <w:qFormat/>
    <w:rsid w:val="00BE33B3"/>
    <w:pPr>
      <w:ind w:leftChars="400" w:left="960"/>
    </w:pPr>
    <w:rPr>
      <w:noProof/>
      <w:sz w:val="24"/>
      <w:szCs w:val="24"/>
      <w:lang w:eastAsia="zh-CN"/>
    </w:rPr>
  </w:style>
  <w:style w:type="paragraph" w:customStyle="1" w:styleId="text">
    <w:name w:val="text"/>
    <w:basedOn w:val="a"/>
    <w:rsid w:val="006857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18860">
      <w:bodyDiv w:val="1"/>
      <w:marLeft w:val="0"/>
      <w:marRight w:val="0"/>
      <w:marTop w:val="0"/>
      <w:marBottom w:val="0"/>
      <w:divBdr>
        <w:top w:val="none" w:sz="0" w:space="0" w:color="auto"/>
        <w:left w:val="none" w:sz="0" w:space="0" w:color="auto"/>
        <w:bottom w:val="none" w:sz="0" w:space="0" w:color="auto"/>
        <w:right w:val="none" w:sz="0" w:space="0" w:color="auto"/>
      </w:divBdr>
    </w:div>
    <w:div w:id="1809088312">
      <w:bodyDiv w:val="1"/>
      <w:marLeft w:val="0"/>
      <w:marRight w:val="0"/>
      <w:marTop w:val="0"/>
      <w:marBottom w:val="0"/>
      <w:divBdr>
        <w:top w:val="none" w:sz="0" w:space="0" w:color="auto"/>
        <w:left w:val="none" w:sz="0" w:space="0" w:color="auto"/>
        <w:bottom w:val="none" w:sz="0" w:space="0" w:color="auto"/>
        <w:right w:val="none" w:sz="0" w:space="0" w:color="auto"/>
      </w:divBdr>
    </w:div>
    <w:div w:id="2000696559">
      <w:bodyDiv w:val="1"/>
      <w:marLeft w:val="0"/>
      <w:marRight w:val="0"/>
      <w:marTop w:val="0"/>
      <w:marBottom w:val="0"/>
      <w:divBdr>
        <w:top w:val="none" w:sz="0" w:space="0" w:color="auto"/>
        <w:left w:val="none" w:sz="0" w:space="0" w:color="auto"/>
        <w:bottom w:val="none" w:sz="0" w:space="0" w:color="auto"/>
        <w:right w:val="none" w:sz="0" w:space="0" w:color="auto"/>
      </w:divBdr>
      <w:divsChild>
        <w:div w:id="616527521">
          <w:marLeft w:val="0"/>
          <w:marRight w:val="0"/>
          <w:marTop w:val="0"/>
          <w:marBottom w:val="0"/>
          <w:divBdr>
            <w:top w:val="none" w:sz="0" w:space="0" w:color="auto"/>
            <w:left w:val="none" w:sz="0" w:space="0" w:color="auto"/>
            <w:bottom w:val="none" w:sz="0" w:space="0" w:color="auto"/>
            <w:right w:val="none" w:sz="0" w:space="0" w:color="auto"/>
          </w:divBdr>
        </w:div>
        <w:div w:id="644628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yokeizai.net/articles/-/224156" TargetMode="External"/><Relationship Id="rId13" Type="http://schemas.openxmlformats.org/officeDocument/2006/relationships/image" Target="media/image5.png"/><Relationship Id="rId18" Type="http://schemas.openxmlformats.org/officeDocument/2006/relationships/hyperlink" Target="http://www.mhlw.go.jp/toukei/sippei/dl/naiyou05.pdf" TargetMode="External"/><Relationship Id="rId26" Type="http://schemas.openxmlformats.org/officeDocument/2006/relationships/hyperlink" Target="http://www.mhlw.go.jp/file/05-Shingikai-12201000-Shakaiengokyokushougaihokenfukushibu-Kikakuka/0000177374.pd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yougaisya.biz/job/"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h-navi.jp/column/article/134" TargetMode="External"/><Relationship Id="rId25" Type="http://schemas.openxmlformats.org/officeDocument/2006/relationships/hyperlink" Target="https://toyokeizai.net/articles/-/220253" TargetMode="External"/><Relationship Id="rId33" Type="http://schemas.openxmlformats.org/officeDocument/2006/relationships/hyperlink" Target="http://www.mhlw.go.jp/file/05-Shingikai-11601000-Shokugyouanteikyoku-Soumuka/0000178930.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toyokeizai.net/articles/-/220253"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hyperlink" Target="http://www.s-agata.com/category10/" TargetMode="External"/><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eensmoon.com/pdd/data/" TargetMode="External"/><Relationship Id="rId23" Type="http://schemas.openxmlformats.org/officeDocument/2006/relationships/hyperlink" Target="http://www.mhlw.go.jp/stf/houdou/0000187661.html" TargetMode="External"/><Relationship Id="rId28" Type="http://schemas.openxmlformats.org/officeDocument/2006/relationships/image" Target="media/image10.png"/><Relationship Id="rId36"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s://www.news-postseven.com/archives/20160507_409670.html" TargetMode="External"/><Relationship Id="rId31" Type="http://schemas.openxmlformats.org/officeDocument/2006/relationships/hyperlink" Target="https://soyokaze-hamura.com/office/smile.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jasso.go.jp/gakusei/tokubetsu_shien/chosa_kenkyu/chosa/__icsFiles/afieldfile/2017/09/22/04_chapter4.pdf" TargetMode="External"/><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hyperlink" Target="https://sakuya-shougainenkin.com/disability-work" TargetMode="External"/><Relationship Id="rId35" Type="http://schemas.openxmlformats.org/officeDocument/2006/relationships/hyperlink" Target="http://www.mhlw.go.jp/file/05-Shingikai-12201000-Shakaiengokyokushougaihokenfukushibu-Kikakuka/0000177374.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6C439460-EFD2-4530-B180-A9D2D690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F40294E.dotm</Template>
  <TotalTime>3</TotalTime>
  <Pages>16</Pages>
  <Words>1745</Words>
  <Characters>9948</Characters>
  <Application>Microsoft Office Word</Application>
  <DocSecurity>4</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sanagi takeyuki</dc:creator>
  <cp:keywords/>
  <dc:description/>
  <cp:lastModifiedBy>須藤　健太</cp:lastModifiedBy>
  <cp:revision>2</cp:revision>
  <cp:lastPrinted>2018-06-28T03:06:00Z</cp:lastPrinted>
  <dcterms:created xsi:type="dcterms:W3CDTF">2018-07-02T06:57:00Z</dcterms:created>
  <dcterms:modified xsi:type="dcterms:W3CDTF">2018-07-02T06:57:00Z</dcterms:modified>
</cp:coreProperties>
</file>